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93"/>
        <w:gridCol w:w="3489"/>
        <w:gridCol w:w="1773"/>
        <w:gridCol w:w="429"/>
        <w:gridCol w:w="4209"/>
      </w:tblGrid>
      <w:tr w:rsidR="00AC32EA" w:rsidTr="00AB1F7D">
        <w:trPr>
          <w:cantSplit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EA" w:rsidRDefault="0068600E" w:rsidP="0068600E">
            <w:pPr>
              <w:tabs>
                <w:tab w:val="clear" w:pos="964"/>
                <w:tab w:val="clear" w:pos="2268"/>
                <w:tab w:val="clear" w:pos="5529"/>
                <w:tab w:val="clear" w:pos="6804"/>
                <w:tab w:val="left" w:pos="568"/>
                <w:tab w:val="left" w:pos="5387"/>
                <w:tab w:val="left" w:pos="6096"/>
              </w:tabs>
            </w:pPr>
            <w:r>
              <w:t>X</w:t>
            </w:r>
          </w:p>
        </w:tc>
        <w:tc>
          <w:tcPr>
            <w:tcW w:w="3489" w:type="dxa"/>
            <w:shd w:val="pct10" w:color="auto" w:fill="auto"/>
          </w:tcPr>
          <w:p w:rsidR="00AC32EA" w:rsidRDefault="00AB1F7D">
            <w:pPr>
              <w:tabs>
                <w:tab w:val="clear" w:pos="964"/>
                <w:tab w:val="clear" w:pos="2268"/>
                <w:tab w:val="clear" w:pos="5529"/>
                <w:tab w:val="clear" w:pos="6804"/>
                <w:tab w:val="left" w:pos="568"/>
                <w:tab w:val="left" w:pos="5387"/>
                <w:tab w:val="left" w:pos="6096"/>
              </w:tabs>
              <w:rPr>
                <w:b/>
              </w:rPr>
            </w:pPr>
            <w:r>
              <w:rPr>
                <w:b/>
              </w:rPr>
              <w:t>SAFETY DATA SHEET</w:t>
            </w:r>
          </w:p>
        </w:tc>
        <w:tc>
          <w:tcPr>
            <w:tcW w:w="1773" w:type="dxa"/>
          </w:tcPr>
          <w:p w:rsidR="00AC32EA" w:rsidRDefault="00AC32EA">
            <w:pPr>
              <w:tabs>
                <w:tab w:val="clear" w:pos="964"/>
                <w:tab w:val="clear" w:pos="2268"/>
                <w:tab w:val="clear" w:pos="5529"/>
                <w:tab w:val="clear" w:pos="6804"/>
                <w:tab w:val="left" w:pos="568"/>
                <w:tab w:val="left" w:pos="5387"/>
                <w:tab w:val="left" w:pos="6096"/>
              </w:tabs>
              <w:rPr>
                <w:b/>
              </w:rPr>
            </w:pPr>
          </w:p>
        </w:tc>
        <w:tc>
          <w:tcPr>
            <w:tcW w:w="429" w:type="dxa"/>
          </w:tcPr>
          <w:p w:rsidR="00AC32EA" w:rsidRDefault="00AC32EA">
            <w:pPr>
              <w:tabs>
                <w:tab w:val="clear" w:pos="964"/>
                <w:tab w:val="clear" w:pos="2268"/>
                <w:tab w:val="clear" w:pos="5529"/>
                <w:tab w:val="clear" w:pos="6804"/>
                <w:tab w:val="left" w:pos="568"/>
                <w:tab w:val="left" w:pos="5387"/>
                <w:tab w:val="left" w:pos="6096"/>
              </w:tabs>
            </w:pPr>
          </w:p>
        </w:tc>
        <w:tc>
          <w:tcPr>
            <w:tcW w:w="4209" w:type="dxa"/>
            <w:tcBorders>
              <w:left w:val="nil"/>
            </w:tcBorders>
            <w:shd w:val="pct10" w:color="auto" w:fill="auto"/>
          </w:tcPr>
          <w:p w:rsidR="00AC32EA" w:rsidRDefault="00AC32EA">
            <w:pPr>
              <w:tabs>
                <w:tab w:val="clear" w:pos="964"/>
                <w:tab w:val="clear" w:pos="2268"/>
                <w:tab w:val="clear" w:pos="5529"/>
                <w:tab w:val="clear" w:pos="6804"/>
                <w:tab w:val="left" w:pos="568"/>
                <w:tab w:val="left" w:pos="5387"/>
                <w:tab w:val="left" w:pos="6096"/>
              </w:tabs>
              <w:rPr>
                <w:b/>
              </w:rPr>
            </w:pPr>
          </w:p>
        </w:tc>
      </w:tr>
    </w:tbl>
    <w:p w:rsidR="00AC32EA" w:rsidRDefault="00AC32EA">
      <w:pPr>
        <w:tabs>
          <w:tab w:val="clear" w:pos="964"/>
          <w:tab w:val="clear" w:pos="2268"/>
          <w:tab w:val="clear" w:pos="5529"/>
          <w:tab w:val="clear" w:pos="6804"/>
          <w:tab w:val="left" w:pos="568"/>
          <w:tab w:val="left" w:pos="5387"/>
          <w:tab w:val="left" w:pos="6096"/>
        </w:tabs>
        <w:rPr>
          <w:b/>
        </w:rPr>
      </w:pPr>
    </w:p>
    <w:p w:rsidR="00AC32EA" w:rsidRDefault="00AC32EA">
      <w:pPr>
        <w:framePr w:w="11907" w:hSpace="142" w:wrap="around" w:vAnchor="text" w:hAnchor="page" w:xAlign="center"/>
        <w:pBdr>
          <w:bottom w:val="single" w:sz="6" w:space="1" w:color="auto"/>
        </w:pBdr>
        <w:tabs>
          <w:tab w:val="clear" w:pos="964"/>
          <w:tab w:val="clear" w:pos="2268"/>
          <w:tab w:val="clear" w:pos="5529"/>
          <w:tab w:val="clear" w:pos="6804"/>
          <w:tab w:val="left" w:pos="1560"/>
          <w:tab w:val="left" w:pos="4536"/>
          <w:tab w:val="left" w:pos="7230"/>
        </w:tabs>
      </w:pPr>
      <w:r>
        <w:rPr>
          <w:b/>
        </w:rPr>
        <w:tab/>
      </w:r>
      <w:proofErr w:type="spellStart"/>
      <w:r w:rsidR="00AB1F7D">
        <w:rPr>
          <w:b/>
        </w:rPr>
        <w:t>Date</w:t>
      </w:r>
      <w:proofErr w:type="spellEnd"/>
      <w:r>
        <w:rPr>
          <w:b/>
        </w:rPr>
        <w:t>:</w:t>
      </w:r>
      <w:r>
        <w:t xml:space="preserve"> </w:t>
      </w:r>
      <w:r w:rsidR="0068600E">
        <w:t>22.3.2012</w:t>
      </w:r>
      <w:r>
        <w:rPr>
          <w:b/>
        </w:rPr>
        <w:tab/>
      </w:r>
      <w:r>
        <w:rPr>
          <w:b/>
        </w:rPr>
        <w:tab/>
      </w:r>
      <w:proofErr w:type="spellStart"/>
      <w:r w:rsidR="00AB1F7D">
        <w:rPr>
          <w:b/>
        </w:rPr>
        <w:t>Former</w:t>
      </w:r>
      <w:proofErr w:type="spellEnd"/>
      <w:r w:rsidR="00AB1F7D">
        <w:rPr>
          <w:b/>
        </w:rPr>
        <w:t xml:space="preserve"> </w:t>
      </w:r>
      <w:proofErr w:type="spellStart"/>
      <w:r w:rsidR="00AB1F7D">
        <w:rPr>
          <w:b/>
        </w:rPr>
        <w:t>date</w:t>
      </w:r>
      <w:proofErr w:type="spellEnd"/>
      <w:r>
        <w:rPr>
          <w:b/>
        </w:rPr>
        <w:t>:</w:t>
      </w:r>
      <w:r>
        <w:t xml:space="preserve"> </w:t>
      </w:r>
      <w:r w:rsidR="00F05456">
        <w:fldChar w:fldCharType="begin">
          <w:ffData>
            <w:name w:val="Teksti4"/>
            <w:enabled/>
            <w:calcOnExit w:val="0"/>
            <w:textInput>
              <w:type w:val="date"/>
            </w:textInput>
          </w:ffData>
        </w:fldChar>
      </w:r>
      <w:bookmarkStart w:id="0" w:name="Teksti4"/>
      <w:r>
        <w:instrText xml:space="preserve"> FORMTEXT </w:instrText>
      </w:r>
      <w:r w:rsidR="00F05456">
        <w:fldChar w:fldCharType="separate"/>
      </w:r>
      <w:r w:rsidR="00C63D70">
        <w:t> </w:t>
      </w:r>
      <w:r w:rsidR="00C63D70">
        <w:t> </w:t>
      </w:r>
      <w:r w:rsidR="00C63D70">
        <w:t> </w:t>
      </w:r>
      <w:r w:rsidR="00C63D70">
        <w:t> </w:t>
      </w:r>
      <w:r w:rsidR="00C63D70">
        <w:t> </w:t>
      </w:r>
      <w:r w:rsidR="00F05456">
        <w:fldChar w:fldCharType="end"/>
      </w:r>
      <w:bookmarkEnd w:id="0"/>
    </w:p>
    <w:p w:rsidR="00745EEB" w:rsidRDefault="00745EEB" w:rsidP="00AB1F7D">
      <w:pPr>
        <w:framePr w:w="11907" w:hSpace="142" w:wrap="around" w:vAnchor="text" w:hAnchor="page" w:xAlign="center"/>
        <w:pBdr>
          <w:bottom w:val="single" w:sz="6" w:space="1" w:color="auto"/>
        </w:pBdr>
        <w:tabs>
          <w:tab w:val="clear" w:pos="964"/>
          <w:tab w:val="clear" w:pos="2268"/>
          <w:tab w:val="clear" w:pos="5529"/>
          <w:tab w:val="clear" w:pos="6804"/>
          <w:tab w:val="left" w:pos="1560"/>
          <w:tab w:val="left" w:pos="4536"/>
          <w:tab w:val="left" w:pos="7230"/>
        </w:tabs>
        <w:rPr>
          <w:b/>
        </w:rPr>
      </w:pPr>
    </w:p>
    <w:p w:rsidR="00B8080B" w:rsidRDefault="00B8080B" w:rsidP="00B8080B">
      <w:pPr>
        <w:shd w:val="solid" w:color="FFFFFF" w:fill="auto"/>
        <w:rPr>
          <w:b/>
          <w:color w:val="FFFFFF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19"/>
      </w:tblGrid>
      <w:tr w:rsidR="00B8080B" w:rsidRPr="00154864" w:rsidTr="00B2373F">
        <w:trPr>
          <w:cantSplit/>
        </w:trPr>
        <w:tc>
          <w:tcPr>
            <w:tcW w:w="10319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B8080B" w:rsidRPr="00AB1F7D" w:rsidRDefault="00AB1F7D" w:rsidP="008E09C0">
            <w:pPr>
              <w:keepNext/>
              <w:tabs>
                <w:tab w:val="clear" w:pos="964"/>
                <w:tab w:val="left" w:pos="1134"/>
              </w:tabs>
              <w:spacing w:before="20"/>
              <w:ind w:left="1134" w:hanging="1134"/>
              <w:rPr>
                <w:b/>
                <w:color w:val="000000"/>
                <w:lang w:val="en-US"/>
              </w:rPr>
            </w:pPr>
            <w:r w:rsidRPr="00AB1F7D">
              <w:rPr>
                <w:b/>
                <w:color w:val="000000"/>
                <w:lang w:val="en-US"/>
              </w:rPr>
              <w:t>SECTION 1: IDENTIFICATION OF THE SUBSTANCE / MIXTURE AND OF THE COMPANY</w:t>
            </w:r>
            <w:r>
              <w:rPr>
                <w:b/>
                <w:color w:val="000000"/>
                <w:lang w:val="en-US"/>
              </w:rPr>
              <w:t xml:space="preserve"> / UNDERTAKING</w:t>
            </w:r>
          </w:p>
        </w:tc>
      </w:tr>
      <w:tr w:rsidR="00B8080B" w:rsidTr="00B2373F">
        <w:trPr>
          <w:cantSplit/>
        </w:trPr>
        <w:tc>
          <w:tcPr>
            <w:tcW w:w="10319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:rsidR="00B8080B" w:rsidRDefault="00B8080B" w:rsidP="00AB1F7D">
            <w:pPr>
              <w:keepNext/>
              <w:rPr>
                <w:b/>
              </w:rPr>
            </w:pPr>
            <w:r>
              <w:rPr>
                <w:b/>
              </w:rPr>
              <w:t>1.1</w:t>
            </w:r>
            <w:r>
              <w:rPr>
                <w:b/>
              </w:rPr>
              <w:tab/>
            </w:r>
            <w:proofErr w:type="spellStart"/>
            <w:r w:rsidR="00AB1F7D">
              <w:rPr>
                <w:b/>
              </w:rPr>
              <w:t>Product</w:t>
            </w:r>
            <w:proofErr w:type="spellEnd"/>
            <w:r w:rsidR="00AB1F7D">
              <w:rPr>
                <w:b/>
              </w:rPr>
              <w:t xml:space="preserve"> </w:t>
            </w:r>
            <w:proofErr w:type="spellStart"/>
            <w:r w:rsidR="00AB1F7D">
              <w:rPr>
                <w:b/>
              </w:rPr>
              <w:t>identifier</w:t>
            </w:r>
            <w:proofErr w:type="spellEnd"/>
          </w:p>
        </w:tc>
      </w:tr>
    </w:tbl>
    <w:p w:rsidR="00B8080B" w:rsidRDefault="00B8080B" w:rsidP="00927D46">
      <w:pPr>
        <w:ind w:left="964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6165"/>
      </w:tblGrid>
      <w:tr w:rsidR="009561F2" w:rsidTr="00EC4640">
        <w:tc>
          <w:tcPr>
            <w:tcW w:w="4181" w:type="dxa"/>
          </w:tcPr>
          <w:p w:rsidR="009561F2" w:rsidRDefault="009561F2" w:rsidP="00AB1F7D">
            <w:pPr>
              <w:spacing w:after="60"/>
              <w:rPr>
                <w:b/>
              </w:rPr>
            </w:pPr>
            <w:r>
              <w:tab/>
            </w:r>
            <w:r w:rsidR="00AB1F7D">
              <w:rPr>
                <w:b/>
              </w:rPr>
              <w:t xml:space="preserve">Trade </w:t>
            </w:r>
            <w:proofErr w:type="spellStart"/>
            <w:r w:rsidR="00AB1F7D">
              <w:rPr>
                <w:b/>
              </w:rPr>
              <w:t>name</w:t>
            </w:r>
            <w:proofErr w:type="spellEnd"/>
          </w:p>
        </w:tc>
        <w:tc>
          <w:tcPr>
            <w:tcW w:w="6165" w:type="dxa"/>
          </w:tcPr>
          <w:p w:rsidR="009561F2" w:rsidRDefault="00AB1F7D" w:rsidP="00996C5F">
            <w:pPr>
              <w:spacing w:after="60"/>
            </w:pPr>
            <w:r>
              <w:rPr>
                <w:noProof/>
              </w:rPr>
              <w:t xml:space="preserve">Saunia </w:t>
            </w:r>
            <w:r w:rsidR="00996C5F">
              <w:rPr>
                <w:noProof/>
              </w:rPr>
              <w:t>Paraffin oil</w:t>
            </w:r>
          </w:p>
        </w:tc>
      </w:tr>
      <w:tr w:rsidR="009561F2" w:rsidTr="00EC4640">
        <w:tc>
          <w:tcPr>
            <w:tcW w:w="4181" w:type="dxa"/>
          </w:tcPr>
          <w:p w:rsidR="009561F2" w:rsidRDefault="009561F2" w:rsidP="00AB1F7D">
            <w:pPr>
              <w:spacing w:after="60"/>
              <w:rPr>
                <w:b/>
              </w:rPr>
            </w:pPr>
            <w:r>
              <w:tab/>
            </w:r>
            <w:r w:rsidR="00AB1F7D">
              <w:rPr>
                <w:b/>
              </w:rPr>
              <w:t xml:space="preserve">Company </w:t>
            </w:r>
            <w:proofErr w:type="spellStart"/>
            <w:r w:rsidR="00AB1F7D">
              <w:rPr>
                <w:b/>
              </w:rPr>
              <w:t>product</w:t>
            </w:r>
            <w:proofErr w:type="spellEnd"/>
            <w:r w:rsidR="00AB1F7D">
              <w:rPr>
                <w:b/>
              </w:rPr>
              <w:t xml:space="preserve"> </w:t>
            </w:r>
            <w:proofErr w:type="spellStart"/>
            <w:r w:rsidR="00AB1F7D">
              <w:rPr>
                <w:b/>
              </w:rPr>
              <w:t>code</w:t>
            </w:r>
            <w:proofErr w:type="spellEnd"/>
          </w:p>
        </w:tc>
        <w:tc>
          <w:tcPr>
            <w:tcW w:w="6165" w:type="dxa"/>
          </w:tcPr>
          <w:p w:rsidR="009561F2" w:rsidRDefault="0068600E" w:rsidP="00E07C0D">
            <w:pPr>
              <w:spacing w:after="60"/>
            </w:pPr>
            <w:r>
              <w:t>-</w:t>
            </w:r>
          </w:p>
        </w:tc>
      </w:tr>
      <w:tr w:rsidR="009561F2" w:rsidTr="00EC4640">
        <w:tc>
          <w:tcPr>
            <w:tcW w:w="4181" w:type="dxa"/>
          </w:tcPr>
          <w:p w:rsidR="009561F2" w:rsidRDefault="009561F2" w:rsidP="00AB1F7D">
            <w:pPr>
              <w:spacing w:after="60"/>
              <w:rPr>
                <w:b/>
              </w:rPr>
            </w:pPr>
            <w:r>
              <w:tab/>
            </w:r>
            <w:r>
              <w:rPr>
                <w:b/>
              </w:rPr>
              <w:t>REACH</w:t>
            </w:r>
            <w:r w:rsidR="00AB1F7D">
              <w:rPr>
                <w:b/>
              </w:rPr>
              <w:t xml:space="preserve"> </w:t>
            </w:r>
            <w:proofErr w:type="spellStart"/>
            <w:r w:rsidR="00AB1F7D">
              <w:rPr>
                <w:b/>
              </w:rPr>
              <w:t>registration</w:t>
            </w:r>
            <w:proofErr w:type="spellEnd"/>
            <w:r w:rsidR="00AB1F7D">
              <w:rPr>
                <w:b/>
              </w:rPr>
              <w:t xml:space="preserve"> </w:t>
            </w:r>
            <w:proofErr w:type="spellStart"/>
            <w:r w:rsidR="00AB1F7D">
              <w:rPr>
                <w:b/>
              </w:rPr>
              <w:t>number</w:t>
            </w:r>
            <w:proofErr w:type="spellEnd"/>
          </w:p>
        </w:tc>
        <w:tc>
          <w:tcPr>
            <w:tcW w:w="6165" w:type="dxa"/>
          </w:tcPr>
          <w:p w:rsidR="009561F2" w:rsidRDefault="0068600E" w:rsidP="00E07C0D">
            <w:pPr>
              <w:spacing w:after="60"/>
            </w:pPr>
            <w:r>
              <w:t>-</w:t>
            </w:r>
          </w:p>
        </w:tc>
      </w:tr>
    </w:tbl>
    <w:p w:rsidR="009561F2" w:rsidRPr="008E09C0" w:rsidRDefault="009561F2" w:rsidP="00927D46">
      <w:pPr>
        <w:ind w:left="964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46"/>
      </w:tblGrid>
      <w:tr w:rsidR="00B8080B" w:rsidRPr="00154864" w:rsidTr="00B2373F">
        <w:tc>
          <w:tcPr>
            <w:tcW w:w="10346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B8080B" w:rsidRPr="00AB1F7D" w:rsidRDefault="00B8080B" w:rsidP="00AB1F7D">
            <w:pPr>
              <w:rPr>
                <w:b/>
                <w:lang w:val="en-US"/>
              </w:rPr>
            </w:pPr>
            <w:r w:rsidRPr="00AB1F7D">
              <w:rPr>
                <w:b/>
                <w:lang w:val="en-US"/>
              </w:rPr>
              <w:t>1.2</w:t>
            </w:r>
            <w:r w:rsidRPr="00AB1F7D">
              <w:rPr>
                <w:b/>
                <w:lang w:val="en-US"/>
              </w:rPr>
              <w:tab/>
            </w:r>
            <w:r w:rsidR="00AB1F7D" w:rsidRPr="00AB1F7D">
              <w:rPr>
                <w:b/>
                <w:lang w:val="en-US"/>
              </w:rPr>
              <w:t xml:space="preserve">Relevant identified uses of the substance or mixture and </w:t>
            </w:r>
            <w:proofErr w:type="spellStart"/>
            <w:r w:rsidR="00AB1F7D" w:rsidRPr="00AB1F7D">
              <w:rPr>
                <w:b/>
                <w:lang w:val="en-US"/>
              </w:rPr>
              <w:t>adviced</w:t>
            </w:r>
            <w:proofErr w:type="spellEnd"/>
            <w:r w:rsidR="00AB1F7D" w:rsidRPr="00AB1F7D">
              <w:rPr>
                <w:b/>
                <w:lang w:val="en-US"/>
              </w:rPr>
              <w:t xml:space="preserve"> against</w:t>
            </w:r>
          </w:p>
        </w:tc>
      </w:tr>
    </w:tbl>
    <w:p w:rsidR="00DE3385" w:rsidRPr="00AB1F7D" w:rsidRDefault="00DE3385" w:rsidP="00B8080B">
      <w:pPr>
        <w:rPr>
          <w:b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2009"/>
        <w:gridCol w:w="600"/>
        <w:gridCol w:w="3529"/>
        <w:gridCol w:w="27"/>
      </w:tblGrid>
      <w:tr w:rsidR="00DE3385" w:rsidTr="007A09D4">
        <w:tc>
          <w:tcPr>
            <w:tcW w:w="4181" w:type="dxa"/>
          </w:tcPr>
          <w:p w:rsidR="00DE3385" w:rsidRPr="00AB1F7D" w:rsidRDefault="00DE3385" w:rsidP="00AB1F7D">
            <w:pPr>
              <w:spacing w:after="60"/>
              <w:rPr>
                <w:b/>
                <w:lang w:val="en-US"/>
              </w:rPr>
            </w:pPr>
            <w:r w:rsidRPr="00AB1F7D">
              <w:rPr>
                <w:lang w:val="en-US"/>
              </w:rPr>
              <w:tab/>
            </w:r>
            <w:r w:rsidR="00AB1F7D" w:rsidRPr="00AB1F7D">
              <w:rPr>
                <w:b/>
                <w:lang w:val="en-US"/>
              </w:rPr>
              <w:t>The uses of the chemical</w:t>
            </w:r>
          </w:p>
        </w:tc>
        <w:tc>
          <w:tcPr>
            <w:tcW w:w="6165" w:type="dxa"/>
            <w:gridSpan w:val="4"/>
          </w:tcPr>
          <w:p w:rsidR="00DE3385" w:rsidRDefault="00996C5F" w:rsidP="007A09D4">
            <w:pPr>
              <w:spacing w:after="60"/>
            </w:pPr>
            <w:r>
              <w:t xml:space="preserve">Wood </w:t>
            </w:r>
            <w:proofErr w:type="spellStart"/>
            <w:r>
              <w:t>protection</w:t>
            </w:r>
            <w:proofErr w:type="spellEnd"/>
          </w:p>
        </w:tc>
      </w:tr>
      <w:tr w:rsidR="00DE3385" w:rsidRPr="00154864" w:rsidTr="00DE3385">
        <w:tc>
          <w:tcPr>
            <w:tcW w:w="4181" w:type="dxa"/>
          </w:tcPr>
          <w:p w:rsidR="00DE3385" w:rsidRPr="00B8080B" w:rsidRDefault="00DE3385" w:rsidP="00AB1F7D">
            <w:pPr>
              <w:spacing w:after="120"/>
              <w:ind w:left="993" w:hanging="993"/>
              <w:rPr>
                <w:b/>
                <w:lang w:val="en-US"/>
              </w:rPr>
            </w:pPr>
            <w:r>
              <w:rPr>
                <w:b/>
              </w:rPr>
              <w:tab/>
            </w:r>
            <w:proofErr w:type="spellStart"/>
            <w:r w:rsidR="00AB1F7D">
              <w:rPr>
                <w:b/>
              </w:rPr>
              <w:t>Classification</w:t>
            </w:r>
            <w:proofErr w:type="spellEnd"/>
            <w:r w:rsidR="00AB1F7D">
              <w:rPr>
                <w:b/>
              </w:rPr>
              <w:t xml:space="preserve"> of </w:t>
            </w:r>
            <w:proofErr w:type="spellStart"/>
            <w:r w:rsidR="00AB1F7D">
              <w:rPr>
                <w:b/>
              </w:rPr>
              <w:t>economic</w:t>
            </w:r>
            <w:proofErr w:type="spellEnd"/>
            <w:r w:rsidR="00AB1F7D">
              <w:rPr>
                <w:b/>
              </w:rPr>
              <w:t xml:space="preserve"> </w:t>
            </w:r>
            <w:proofErr w:type="spellStart"/>
            <w:r w:rsidR="00AB1F7D">
              <w:rPr>
                <w:b/>
              </w:rPr>
              <w:t>activities</w:t>
            </w:r>
            <w:proofErr w:type="spellEnd"/>
          </w:p>
        </w:tc>
        <w:tc>
          <w:tcPr>
            <w:tcW w:w="6165" w:type="dxa"/>
            <w:gridSpan w:val="4"/>
          </w:tcPr>
          <w:p w:rsidR="00DE3385" w:rsidRPr="00154864" w:rsidRDefault="00AB1F7D" w:rsidP="007A09D4">
            <w:pPr>
              <w:spacing w:after="120"/>
              <w:rPr>
                <w:lang w:val="en-US"/>
              </w:rPr>
            </w:pPr>
            <w:r w:rsidRPr="00154864">
              <w:rPr>
                <w:noProof/>
                <w:lang w:val="en-US"/>
              </w:rPr>
              <w:t>20.5 C 3 Manufacture of other chemical products</w:t>
            </w:r>
          </w:p>
        </w:tc>
      </w:tr>
      <w:tr w:rsidR="00DE3385" w:rsidTr="00DE3385">
        <w:tc>
          <w:tcPr>
            <w:tcW w:w="4181" w:type="dxa"/>
          </w:tcPr>
          <w:p w:rsidR="00DE3385" w:rsidRDefault="00DE3385" w:rsidP="00AB1F7D">
            <w:pPr>
              <w:spacing w:after="120"/>
              <w:rPr>
                <w:b/>
              </w:rPr>
            </w:pPr>
            <w:r w:rsidRPr="00AB1F7D">
              <w:rPr>
                <w:b/>
                <w:lang w:val="en-US"/>
              </w:rPr>
              <w:tab/>
            </w:r>
            <w:proofErr w:type="spellStart"/>
            <w:r w:rsidR="00AB1F7D">
              <w:rPr>
                <w:b/>
              </w:rPr>
              <w:t>Use</w:t>
            </w:r>
            <w:proofErr w:type="spellEnd"/>
            <w:r w:rsidR="00AB1F7D">
              <w:rPr>
                <w:b/>
              </w:rPr>
              <w:t xml:space="preserve"> </w:t>
            </w:r>
            <w:proofErr w:type="spellStart"/>
            <w:r w:rsidR="00AB1F7D">
              <w:rPr>
                <w:b/>
              </w:rPr>
              <w:t>categories</w:t>
            </w:r>
            <w:proofErr w:type="spellEnd"/>
            <w:r w:rsidR="00AB1F7D">
              <w:rPr>
                <w:b/>
              </w:rPr>
              <w:t xml:space="preserve"> (UC62)</w:t>
            </w:r>
          </w:p>
        </w:tc>
        <w:tc>
          <w:tcPr>
            <w:tcW w:w="6165" w:type="dxa"/>
            <w:gridSpan w:val="4"/>
          </w:tcPr>
          <w:p w:rsidR="00DE3385" w:rsidRPr="00154864" w:rsidRDefault="00154864" w:rsidP="00AB1F7D">
            <w:pPr>
              <w:spacing w:after="120"/>
            </w:pPr>
            <w:r w:rsidRPr="00154864">
              <w:t xml:space="preserve">61 </w:t>
            </w:r>
            <w:proofErr w:type="spellStart"/>
            <w:r w:rsidRPr="00154864">
              <w:t>Finishing</w:t>
            </w:r>
            <w:proofErr w:type="spellEnd"/>
            <w:r w:rsidRPr="00154864">
              <w:t xml:space="preserve"> </w:t>
            </w:r>
            <w:proofErr w:type="spellStart"/>
            <w:r w:rsidRPr="00154864">
              <w:t>agents</w:t>
            </w:r>
            <w:proofErr w:type="spellEnd"/>
          </w:p>
        </w:tc>
      </w:tr>
      <w:tr w:rsidR="00DE3385" w:rsidTr="00CA714F">
        <w:trPr>
          <w:gridAfter w:val="2"/>
          <w:wAfter w:w="3556" w:type="dxa"/>
          <w:cantSplit/>
        </w:trPr>
        <w:tc>
          <w:tcPr>
            <w:tcW w:w="6190" w:type="dxa"/>
            <w:gridSpan w:val="2"/>
          </w:tcPr>
          <w:p w:rsidR="00DE3385" w:rsidRPr="00AB1F7D" w:rsidRDefault="00DE3385" w:rsidP="00AB1F7D">
            <w:pPr>
              <w:spacing w:after="120"/>
              <w:rPr>
                <w:b/>
                <w:lang w:val="en-US"/>
              </w:rPr>
            </w:pPr>
            <w:r w:rsidRPr="00AB1F7D">
              <w:rPr>
                <w:b/>
                <w:lang w:val="en-US"/>
              </w:rPr>
              <w:tab/>
            </w:r>
            <w:r w:rsidR="00AB1F7D" w:rsidRPr="00AB1F7D">
              <w:rPr>
                <w:b/>
                <w:lang w:val="en-US"/>
              </w:rPr>
              <w:t>The chemical can be used by the general public</w:t>
            </w:r>
          </w:p>
        </w:tc>
        <w:tc>
          <w:tcPr>
            <w:tcW w:w="600" w:type="dxa"/>
          </w:tcPr>
          <w:p w:rsidR="00DE3385" w:rsidRDefault="00F05456" w:rsidP="00CA714F">
            <w:pPr>
              <w:spacing w:after="120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"/>
            <w:r w:rsidR="00DE338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</w:tr>
      <w:tr w:rsidR="00DE3385" w:rsidTr="00CA714F">
        <w:trPr>
          <w:gridAfter w:val="2"/>
          <w:wAfter w:w="3556" w:type="dxa"/>
          <w:cantSplit/>
        </w:trPr>
        <w:tc>
          <w:tcPr>
            <w:tcW w:w="6190" w:type="dxa"/>
            <w:gridSpan w:val="2"/>
          </w:tcPr>
          <w:p w:rsidR="00DE3385" w:rsidRPr="00AB1F7D" w:rsidRDefault="00DE3385" w:rsidP="00AB1F7D">
            <w:pPr>
              <w:spacing w:after="120"/>
              <w:rPr>
                <w:b/>
                <w:lang w:val="en-US"/>
              </w:rPr>
            </w:pPr>
            <w:r>
              <w:rPr>
                <w:b/>
              </w:rPr>
              <w:tab/>
            </w:r>
            <w:r w:rsidR="00AB1F7D" w:rsidRPr="00AB1F7D">
              <w:rPr>
                <w:b/>
                <w:lang w:val="en-US"/>
              </w:rPr>
              <w:t>The chemical is used by the general public only</w:t>
            </w:r>
          </w:p>
        </w:tc>
        <w:tc>
          <w:tcPr>
            <w:tcW w:w="600" w:type="dxa"/>
          </w:tcPr>
          <w:p w:rsidR="00DE3385" w:rsidRDefault="0068600E" w:rsidP="0068600E">
            <w:pPr>
              <w:spacing w:after="120"/>
            </w:pPr>
            <w:r>
              <w:t>X</w:t>
            </w:r>
          </w:p>
        </w:tc>
      </w:tr>
      <w:tr w:rsidR="00DE3385" w:rsidRPr="00154864" w:rsidTr="00B2373F">
        <w:tblPrEx>
          <w:tblBorders>
            <w:top w:val="single" w:sz="12" w:space="0" w:color="auto"/>
            <w:bottom w:val="single" w:sz="12" w:space="0" w:color="auto"/>
          </w:tblBorders>
        </w:tblPrEx>
        <w:trPr>
          <w:gridAfter w:val="1"/>
          <w:wAfter w:w="27" w:type="dxa"/>
          <w:cantSplit/>
        </w:trPr>
        <w:tc>
          <w:tcPr>
            <w:tcW w:w="103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DE3385" w:rsidRPr="00B8080B" w:rsidRDefault="00DE3385" w:rsidP="00AB1F7D">
            <w:pPr>
              <w:keepNext/>
              <w:rPr>
                <w:b/>
                <w:lang w:val="en-US"/>
              </w:rPr>
            </w:pPr>
            <w:r w:rsidRPr="00B8080B">
              <w:rPr>
                <w:b/>
                <w:lang w:val="en-US"/>
              </w:rPr>
              <w:t>1.3</w:t>
            </w:r>
            <w:r w:rsidRPr="00B8080B">
              <w:rPr>
                <w:b/>
                <w:lang w:val="en-US"/>
              </w:rPr>
              <w:tab/>
            </w:r>
            <w:r w:rsidR="00AB1F7D" w:rsidRPr="00AB1F7D">
              <w:rPr>
                <w:b/>
                <w:lang w:val="en-US"/>
              </w:rPr>
              <w:t>Details of the supplier of the safety data sheet</w:t>
            </w:r>
          </w:p>
        </w:tc>
      </w:tr>
    </w:tbl>
    <w:p w:rsidR="00B8080B" w:rsidRPr="00996C5F" w:rsidRDefault="00B8080B" w:rsidP="00AB1F7D">
      <w:pPr>
        <w:rPr>
          <w:b/>
          <w:lang w:val="en-US"/>
        </w:rPr>
      </w:pPr>
      <w:r w:rsidRPr="00AB1F7D">
        <w:rPr>
          <w:b/>
          <w:lang w:val="en-US"/>
        </w:rPr>
        <w:tab/>
      </w:r>
      <w:r w:rsidR="00AB1F7D" w:rsidRPr="00996C5F">
        <w:rPr>
          <w:b/>
          <w:lang w:val="en-US"/>
        </w:rPr>
        <w:t>Manufacturer, importer, other undertaking</w:t>
      </w:r>
    </w:p>
    <w:p w:rsidR="00AB1F7D" w:rsidRPr="00996C5F" w:rsidRDefault="00AB1F7D" w:rsidP="00AB1F7D">
      <w:pPr>
        <w:rPr>
          <w:lang w:val="en-US"/>
        </w:rPr>
      </w:pPr>
      <w:r w:rsidRPr="00996C5F">
        <w:rPr>
          <w:lang w:val="en-US"/>
        </w:rPr>
        <w:tab/>
        <w:t xml:space="preserve">Manufactured for: </w:t>
      </w:r>
      <w:proofErr w:type="spellStart"/>
      <w:r w:rsidRPr="00996C5F">
        <w:rPr>
          <w:lang w:val="en-US"/>
        </w:rPr>
        <w:t>Nikkarien</w:t>
      </w:r>
      <w:proofErr w:type="spellEnd"/>
      <w:r w:rsidRPr="00996C5F">
        <w:rPr>
          <w:lang w:val="en-US"/>
        </w:rPr>
        <w:t xml:space="preserve"> OY</w:t>
      </w:r>
    </w:p>
    <w:p w:rsidR="00550073" w:rsidRPr="00996C5F" w:rsidRDefault="00550073" w:rsidP="00B8080B">
      <w:pPr>
        <w:rPr>
          <w:b/>
          <w:sz w:val="16"/>
          <w:szCs w:val="16"/>
          <w:lang w:val="en-US"/>
        </w:rPr>
      </w:pPr>
    </w:p>
    <w:tbl>
      <w:tblPr>
        <w:tblW w:w="103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6023"/>
      </w:tblGrid>
      <w:tr w:rsidR="00C67154" w:rsidTr="00550073">
        <w:tc>
          <w:tcPr>
            <w:tcW w:w="4323" w:type="dxa"/>
          </w:tcPr>
          <w:p w:rsidR="00C67154" w:rsidRDefault="00C67154" w:rsidP="00AB1F7D">
            <w:pPr>
              <w:spacing w:after="60"/>
              <w:rPr>
                <w:b/>
              </w:rPr>
            </w:pPr>
            <w:r w:rsidRPr="00996C5F">
              <w:rPr>
                <w:b/>
                <w:lang w:val="en-US"/>
              </w:rPr>
              <w:tab/>
            </w:r>
            <w:proofErr w:type="spellStart"/>
            <w:r w:rsidR="00AB1F7D">
              <w:rPr>
                <w:b/>
              </w:rPr>
              <w:t>Street</w:t>
            </w:r>
            <w:proofErr w:type="spellEnd"/>
            <w:r w:rsidR="00AB1F7D">
              <w:rPr>
                <w:b/>
              </w:rPr>
              <w:t xml:space="preserve"> </w:t>
            </w:r>
            <w:proofErr w:type="spellStart"/>
            <w:r w:rsidR="00AB1F7D">
              <w:rPr>
                <w:b/>
              </w:rPr>
              <w:t>address</w:t>
            </w:r>
            <w:proofErr w:type="spellEnd"/>
          </w:p>
        </w:tc>
        <w:tc>
          <w:tcPr>
            <w:tcW w:w="6023" w:type="dxa"/>
          </w:tcPr>
          <w:p w:rsidR="00C67154" w:rsidRDefault="0068600E" w:rsidP="00CA714F">
            <w:pPr>
              <w:spacing w:after="60"/>
            </w:pPr>
            <w:r>
              <w:t>Sarkatie 2</w:t>
            </w:r>
          </w:p>
        </w:tc>
      </w:tr>
      <w:tr w:rsidR="00C67154" w:rsidTr="00550073">
        <w:tc>
          <w:tcPr>
            <w:tcW w:w="4323" w:type="dxa"/>
          </w:tcPr>
          <w:p w:rsidR="00C67154" w:rsidRPr="00AB1F7D" w:rsidRDefault="00C67154" w:rsidP="00AB1F7D">
            <w:pPr>
              <w:spacing w:after="60"/>
              <w:rPr>
                <w:b/>
                <w:lang w:val="en-US"/>
              </w:rPr>
            </w:pPr>
            <w:r w:rsidRPr="00AB1F7D">
              <w:rPr>
                <w:lang w:val="en-US"/>
              </w:rPr>
              <w:tab/>
            </w:r>
            <w:r w:rsidR="00AB1F7D" w:rsidRPr="00AB1F7D">
              <w:rPr>
                <w:b/>
                <w:lang w:val="en-US"/>
              </w:rPr>
              <w:t>P</w:t>
            </w:r>
            <w:r w:rsidR="00AB1F7D">
              <w:rPr>
                <w:b/>
                <w:lang w:val="en-US"/>
              </w:rPr>
              <w:t>ost code and post offic</w:t>
            </w:r>
            <w:r w:rsidR="00AB1F7D" w:rsidRPr="00AB1F7D">
              <w:rPr>
                <w:b/>
                <w:lang w:val="en-US"/>
              </w:rPr>
              <w:t>e</w:t>
            </w:r>
          </w:p>
        </w:tc>
        <w:tc>
          <w:tcPr>
            <w:tcW w:w="6023" w:type="dxa"/>
          </w:tcPr>
          <w:p w:rsidR="00C67154" w:rsidRDefault="0068600E" w:rsidP="00CA714F">
            <w:pPr>
              <w:spacing w:after="60"/>
            </w:pPr>
            <w:r>
              <w:t>01720 Vantaa</w:t>
            </w:r>
          </w:p>
        </w:tc>
      </w:tr>
      <w:tr w:rsidR="00C67154" w:rsidTr="00550073">
        <w:tc>
          <w:tcPr>
            <w:tcW w:w="4323" w:type="dxa"/>
          </w:tcPr>
          <w:p w:rsidR="00C67154" w:rsidRDefault="00C67154" w:rsidP="00AB1F7D">
            <w:pPr>
              <w:spacing w:after="60"/>
              <w:rPr>
                <w:b/>
              </w:rPr>
            </w:pPr>
            <w:r>
              <w:tab/>
            </w:r>
            <w:proofErr w:type="spellStart"/>
            <w:r>
              <w:rPr>
                <w:b/>
              </w:rPr>
              <w:t>Po</w:t>
            </w:r>
            <w:r w:rsidR="00AB1F7D">
              <w:rPr>
                <w:b/>
              </w:rPr>
              <w:t>st-office</w:t>
            </w:r>
            <w:proofErr w:type="spellEnd"/>
            <w:r w:rsidR="00AB1F7D">
              <w:rPr>
                <w:b/>
              </w:rPr>
              <w:t xml:space="preserve"> box</w:t>
            </w:r>
          </w:p>
        </w:tc>
        <w:tc>
          <w:tcPr>
            <w:tcW w:w="6023" w:type="dxa"/>
          </w:tcPr>
          <w:p w:rsidR="00C67154" w:rsidRDefault="00F05456" w:rsidP="00CA714F">
            <w:pPr>
              <w:spacing w:after="60"/>
            </w:pPr>
            <w:r>
              <w:fldChar w:fldCharType="begin">
                <w:ffData>
                  <w:name w:val="Teksti121"/>
                  <w:enabled/>
                  <w:calcOnExit w:val="0"/>
                  <w:textInput/>
                </w:ffData>
              </w:fldChar>
            </w:r>
            <w:bookmarkStart w:id="2" w:name="Teksti121"/>
            <w:r w:rsidR="00C67154">
              <w:instrText xml:space="preserve"> FORMTEXT </w:instrText>
            </w:r>
            <w:r>
              <w:fldChar w:fldCharType="separate"/>
            </w:r>
            <w:r w:rsidR="00C67154">
              <w:rPr>
                <w:noProof/>
              </w:rPr>
              <w:t> </w:t>
            </w:r>
            <w:r w:rsidR="00C67154">
              <w:rPr>
                <w:noProof/>
              </w:rPr>
              <w:t> </w:t>
            </w:r>
            <w:r w:rsidR="00C67154">
              <w:rPr>
                <w:noProof/>
              </w:rPr>
              <w:t> </w:t>
            </w:r>
            <w:r w:rsidR="00C67154">
              <w:rPr>
                <w:noProof/>
              </w:rPr>
              <w:t> </w:t>
            </w:r>
            <w:r w:rsidR="00C67154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67154" w:rsidTr="00550073">
        <w:tc>
          <w:tcPr>
            <w:tcW w:w="4323" w:type="dxa"/>
          </w:tcPr>
          <w:p w:rsidR="00C67154" w:rsidRPr="00AB1F7D" w:rsidRDefault="00C67154" w:rsidP="00CA714F">
            <w:pPr>
              <w:spacing w:after="60"/>
              <w:rPr>
                <w:b/>
                <w:lang w:val="en-US"/>
              </w:rPr>
            </w:pPr>
            <w:r>
              <w:tab/>
            </w:r>
            <w:r w:rsidR="00AB1F7D" w:rsidRPr="00AB1F7D">
              <w:rPr>
                <w:b/>
                <w:lang w:val="en-US"/>
              </w:rPr>
              <w:t>P</w:t>
            </w:r>
            <w:r w:rsidR="00AB1F7D">
              <w:rPr>
                <w:b/>
                <w:lang w:val="en-US"/>
              </w:rPr>
              <w:t>ost code and post offic</w:t>
            </w:r>
            <w:r w:rsidR="00AB1F7D" w:rsidRPr="00AB1F7D">
              <w:rPr>
                <w:b/>
                <w:lang w:val="en-US"/>
              </w:rPr>
              <w:t>e</w:t>
            </w:r>
          </w:p>
        </w:tc>
        <w:tc>
          <w:tcPr>
            <w:tcW w:w="6023" w:type="dxa"/>
          </w:tcPr>
          <w:p w:rsidR="00C67154" w:rsidRDefault="00F05456" w:rsidP="00CA714F">
            <w:pPr>
              <w:spacing w:after="60"/>
            </w:pPr>
            <w:r>
              <w:fldChar w:fldCharType="begin">
                <w:ffData>
                  <w:name w:val="Teksti122"/>
                  <w:enabled/>
                  <w:calcOnExit w:val="0"/>
                  <w:textInput/>
                </w:ffData>
              </w:fldChar>
            </w:r>
            <w:bookmarkStart w:id="3" w:name="Teksti122"/>
            <w:r w:rsidR="00C67154">
              <w:instrText xml:space="preserve"> FORMTEXT </w:instrText>
            </w:r>
            <w:r>
              <w:fldChar w:fldCharType="separate"/>
            </w:r>
            <w:r w:rsidR="00C67154">
              <w:rPr>
                <w:noProof/>
              </w:rPr>
              <w:t> </w:t>
            </w:r>
            <w:r w:rsidR="00C67154">
              <w:rPr>
                <w:noProof/>
              </w:rPr>
              <w:t> </w:t>
            </w:r>
            <w:r w:rsidR="00C67154">
              <w:rPr>
                <w:noProof/>
              </w:rPr>
              <w:t> </w:t>
            </w:r>
            <w:r w:rsidR="00C67154">
              <w:rPr>
                <w:noProof/>
              </w:rPr>
              <w:t> </w:t>
            </w:r>
            <w:r w:rsidR="00C67154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67154" w:rsidTr="00550073">
        <w:tc>
          <w:tcPr>
            <w:tcW w:w="4323" w:type="dxa"/>
          </w:tcPr>
          <w:p w:rsidR="00C67154" w:rsidRDefault="00C67154" w:rsidP="00AB1F7D">
            <w:pPr>
              <w:spacing w:after="60"/>
              <w:rPr>
                <w:b/>
              </w:rPr>
            </w:pPr>
            <w:r>
              <w:tab/>
            </w:r>
            <w:r w:rsidR="00AB1F7D">
              <w:rPr>
                <w:b/>
              </w:rPr>
              <w:t>Telephone</w:t>
            </w:r>
          </w:p>
        </w:tc>
        <w:tc>
          <w:tcPr>
            <w:tcW w:w="6023" w:type="dxa"/>
          </w:tcPr>
          <w:p w:rsidR="00C67154" w:rsidRPr="00551F9A" w:rsidRDefault="0068600E" w:rsidP="00CA714F">
            <w:pPr>
              <w:spacing w:after="60"/>
              <w:rPr>
                <w:rFonts w:cs="Arial"/>
              </w:rPr>
            </w:pPr>
            <w:r w:rsidRPr="00551F9A">
              <w:rPr>
                <w:rFonts w:cs="Arial"/>
                <w:color w:val="000000"/>
              </w:rPr>
              <w:t>+358 9 477 0150</w:t>
            </w:r>
          </w:p>
        </w:tc>
      </w:tr>
      <w:tr w:rsidR="00C67154" w:rsidTr="00550073">
        <w:tc>
          <w:tcPr>
            <w:tcW w:w="4323" w:type="dxa"/>
          </w:tcPr>
          <w:p w:rsidR="00C67154" w:rsidRDefault="00C67154" w:rsidP="00AB1F7D">
            <w:pPr>
              <w:spacing w:after="60"/>
            </w:pPr>
            <w:r>
              <w:t xml:space="preserve">                 </w:t>
            </w:r>
            <w:r w:rsidR="00AB1F7D">
              <w:rPr>
                <w:b/>
              </w:rPr>
              <w:t xml:space="preserve">e-mail </w:t>
            </w:r>
            <w:proofErr w:type="spellStart"/>
            <w:r w:rsidR="00AB1F7D">
              <w:rPr>
                <w:b/>
              </w:rPr>
              <w:t>address</w:t>
            </w:r>
            <w:proofErr w:type="spellEnd"/>
          </w:p>
        </w:tc>
        <w:tc>
          <w:tcPr>
            <w:tcW w:w="6023" w:type="dxa"/>
          </w:tcPr>
          <w:p w:rsidR="00C67154" w:rsidRPr="00551F9A" w:rsidRDefault="0068600E" w:rsidP="0068600E">
            <w:pPr>
              <w:tabs>
                <w:tab w:val="clear" w:pos="964"/>
                <w:tab w:val="clear" w:pos="2268"/>
                <w:tab w:val="clear" w:pos="5529"/>
                <w:tab w:val="clear" w:pos="6804"/>
              </w:tabs>
              <w:rPr>
                <w:rFonts w:cs="Arial"/>
                <w:color w:val="000000"/>
              </w:rPr>
            </w:pPr>
            <w:r w:rsidRPr="00551F9A">
              <w:rPr>
                <w:rFonts w:cs="Arial"/>
                <w:color w:val="000000"/>
              </w:rPr>
              <w:t>info@nikkarien.fi</w:t>
            </w:r>
          </w:p>
        </w:tc>
      </w:tr>
      <w:tr w:rsidR="00C67154" w:rsidTr="00550073">
        <w:tc>
          <w:tcPr>
            <w:tcW w:w="4323" w:type="dxa"/>
          </w:tcPr>
          <w:p w:rsidR="00C67154" w:rsidRPr="00B8080B" w:rsidRDefault="00C67154" w:rsidP="00AB1F7D">
            <w:pPr>
              <w:spacing w:after="60"/>
              <w:rPr>
                <w:b/>
                <w:lang w:val="en-US"/>
              </w:rPr>
            </w:pPr>
            <w:r w:rsidRPr="00AB1F7D">
              <w:rPr>
                <w:lang w:val="en-US"/>
              </w:rPr>
              <w:tab/>
            </w:r>
            <w:r w:rsidR="00AB1F7D" w:rsidRPr="00AB1F7D">
              <w:rPr>
                <w:b/>
                <w:lang w:val="en-US"/>
              </w:rPr>
              <w:t>Finnish Business ID (Y-code)</w:t>
            </w:r>
          </w:p>
        </w:tc>
        <w:tc>
          <w:tcPr>
            <w:tcW w:w="6023" w:type="dxa"/>
          </w:tcPr>
          <w:p w:rsidR="00C67154" w:rsidRPr="00551F9A" w:rsidRDefault="00AB1F7D" w:rsidP="00CA714F">
            <w:pPr>
              <w:spacing w:after="60"/>
              <w:rPr>
                <w:rFonts w:cs="Arial"/>
              </w:rPr>
            </w:pPr>
            <w:r>
              <w:rPr>
                <w:noProof/>
              </w:rPr>
              <w:t>FI</w:t>
            </w:r>
            <w:r w:rsidRPr="004074EE">
              <w:rPr>
                <w:noProof/>
              </w:rPr>
              <w:t>05731312</w:t>
            </w:r>
          </w:p>
        </w:tc>
      </w:tr>
    </w:tbl>
    <w:p w:rsidR="00B8080B" w:rsidRDefault="00B8080B" w:rsidP="00B8080B">
      <w:pPr>
        <w:ind w:left="964"/>
      </w:pPr>
      <w:r>
        <w:rPr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19"/>
      </w:tblGrid>
      <w:tr w:rsidR="00105E9B" w:rsidRPr="00154864" w:rsidTr="009F2A72">
        <w:trPr>
          <w:cantSplit/>
        </w:trPr>
        <w:tc>
          <w:tcPr>
            <w:tcW w:w="10319" w:type="dxa"/>
            <w:shd w:val="clear" w:color="auto" w:fill="auto"/>
          </w:tcPr>
          <w:tbl>
            <w:tblPr>
              <w:tblW w:w="10346" w:type="dxa"/>
              <w:tblBorders>
                <w:top w:val="single" w:sz="12" w:space="0" w:color="auto"/>
                <w:bottom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346"/>
            </w:tblGrid>
            <w:tr w:rsidR="00105E9B" w:rsidRPr="00154864" w:rsidTr="00B2373F">
              <w:trPr>
                <w:cantSplit/>
              </w:trPr>
              <w:tc>
                <w:tcPr>
                  <w:tcW w:w="10346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0" w:color="auto" w:fill="auto"/>
                </w:tcPr>
                <w:p w:rsidR="00105E9B" w:rsidRPr="00996C5F" w:rsidRDefault="00105E9B" w:rsidP="00AB1F7D">
                  <w:pPr>
                    <w:keepNext/>
                    <w:rPr>
                      <w:b/>
                      <w:lang w:val="en-US"/>
                    </w:rPr>
                  </w:pPr>
                  <w:r w:rsidRPr="00996C5F">
                    <w:rPr>
                      <w:b/>
                      <w:lang w:val="en-US"/>
                    </w:rPr>
                    <w:t>1.4</w:t>
                  </w:r>
                  <w:r w:rsidRPr="00996C5F">
                    <w:rPr>
                      <w:b/>
                      <w:lang w:val="en-US"/>
                    </w:rPr>
                    <w:tab/>
                  </w:r>
                  <w:r w:rsidR="00AB1F7D" w:rsidRPr="00996C5F">
                    <w:rPr>
                      <w:b/>
                      <w:lang w:val="en-US"/>
                    </w:rPr>
                    <w:t>Emergency telephone number</w:t>
                  </w:r>
                </w:p>
              </w:tc>
            </w:tr>
          </w:tbl>
          <w:p w:rsidR="00105E9B" w:rsidRPr="00AB1F7D" w:rsidRDefault="00105E9B" w:rsidP="0068600E">
            <w:pPr>
              <w:rPr>
                <w:lang w:val="en-US"/>
              </w:rPr>
            </w:pPr>
            <w:r w:rsidRPr="00996C5F">
              <w:rPr>
                <w:b/>
                <w:lang w:val="en-US"/>
              </w:rPr>
              <w:tab/>
            </w:r>
            <w:r w:rsidR="00927D46" w:rsidRPr="00AB1F7D">
              <w:rPr>
                <w:b/>
                <w:lang w:val="en-US"/>
              </w:rPr>
              <w:t xml:space="preserve"> </w:t>
            </w:r>
            <w:r w:rsidR="00AB1F7D" w:rsidRPr="00AB1F7D">
              <w:rPr>
                <w:lang w:val="en-US"/>
              </w:rPr>
              <w:t xml:space="preserve">Poison Information Centre: </w:t>
            </w:r>
            <w:r w:rsidR="00AB1F7D" w:rsidRPr="00AB1F7D">
              <w:rPr>
                <w:noProof/>
                <w:lang w:val="en-US"/>
              </w:rPr>
              <w:t>Haartmaninkatu 4, 00290 Helsinki, 09-4711 or 09-471977</w:t>
            </w:r>
          </w:p>
        </w:tc>
      </w:tr>
    </w:tbl>
    <w:p w:rsidR="00B8080B" w:rsidRPr="00AB1F7D" w:rsidRDefault="00105E9B" w:rsidP="0074356E">
      <w:pPr>
        <w:rPr>
          <w:lang w:val="en-US"/>
        </w:rPr>
      </w:pPr>
      <w:r w:rsidRPr="00AB1F7D">
        <w:rPr>
          <w:lang w:val="en-US"/>
        </w:rPr>
        <w:tab/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19"/>
      </w:tblGrid>
      <w:tr w:rsidR="00B8080B" w:rsidTr="00B2373F">
        <w:trPr>
          <w:cantSplit/>
        </w:trPr>
        <w:tc>
          <w:tcPr>
            <w:tcW w:w="10319" w:type="dxa"/>
            <w:tcBorders>
              <w:bottom w:val="single" w:sz="12" w:space="0" w:color="auto"/>
            </w:tcBorders>
            <w:shd w:val="pct25" w:color="auto" w:fill="auto"/>
          </w:tcPr>
          <w:p w:rsidR="00B8080B" w:rsidRDefault="00AB1F7D" w:rsidP="00CA714F">
            <w:pPr>
              <w:keepNext/>
              <w:spacing w:before="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SECTION 2: HAZARDS IDENTIFICATION</w:t>
            </w:r>
          </w:p>
        </w:tc>
      </w:tr>
      <w:tr w:rsidR="00A14903" w:rsidRPr="00154864" w:rsidTr="00B2373F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10319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:rsidR="00A14903" w:rsidRPr="00AB1F7D" w:rsidRDefault="00A14903" w:rsidP="00AB1F7D">
            <w:pPr>
              <w:keepNext/>
              <w:rPr>
                <w:b/>
                <w:lang w:val="en-US"/>
              </w:rPr>
            </w:pPr>
            <w:r w:rsidRPr="00AB1F7D">
              <w:rPr>
                <w:b/>
                <w:lang w:val="en-US"/>
              </w:rPr>
              <w:t>2.1</w:t>
            </w:r>
            <w:r w:rsidRPr="00AB1F7D">
              <w:rPr>
                <w:b/>
                <w:lang w:val="en-US"/>
              </w:rPr>
              <w:tab/>
            </w:r>
            <w:r w:rsidR="00AB1F7D" w:rsidRPr="00AB1F7D">
              <w:rPr>
                <w:b/>
                <w:lang w:val="en-US"/>
              </w:rPr>
              <w:t>Classification of the substance or mixture</w:t>
            </w:r>
          </w:p>
        </w:tc>
      </w:tr>
    </w:tbl>
    <w:p w:rsidR="00B2373F" w:rsidRDefault="00996C5F" w:rsidP="00985F05">
      <w:pPr>
        <w:ind w:left="964"/>
        <w:rPr>
          <w:noProof/>
        </w:rPr>
      </w:pPr>
      <w:r>
        <w:rPr>
          <w:noProof/>
          <w:lang w:val="en-US"/>
        </w:rPr>
        <w:t>No need to classify.</w:t>
      </w:r>
    </w:p>
    <w:p w:rsidR="00985F05" w:rsidRPr="00985F05" w:rsidRDefault="00985F05" w:rsidP="00985F05">
      <w:pPr>
        <w:ind w:left="964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19"/>
      </w:tblGrid>
      <w:tr w:rsidR="00B2373F" w:rsidTr="00B2373F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B2373F" w:rsidRDefault="00B2373F" w:rsidP="00985F05">
            <w:pPr>
              <w:rPr>
                <w:b/>
              </w:rPr>
            </w:pPr>
            <w:r>
              <w:rPr>
                <w:b/>
              </w:rPr>
              <w:t>2.2</w:t>
            </w:r>
            <w:r>
              <w:rPr>
                <w:b/>
              </w:rPr>
              <w:tab/>
            </w:r>
            <w:proofErr w:type="spellStart"/>
            <w:r w:rsidR="00985F05">
              <w:rPr>
                <w:b/>
              </w:rPr>
              <w:t>Label</w:t>
            </w:r>
            <w:proofErr w:type="spellEnd"/>
            <w:r w:rsidR="00985F05">
              <w:rPr>
                <w:b/>
              </w:rPr>
              <w:t xml:space="preserve"> </w:t>
            </w:r>
            <w:proofErr w:type="spellStart"/>
            <w:r w:rsidR="00985F05">
              <w:rPr>
                <w:b/>
              </w:rPr>
              <w:t>elements</w:t>
            </w:r>
            <w:proofErr w:type="spellEnd"/>
          </w:p>
        </w:tc>
      </w:tr>
    </w:tbl>
    <w:p w:rsidR="00B8080B" w:rsidRPr="00985F05" w:rsidRDefault="00996C5F" w:rsidP="00996C5F">
      <w:pPr>
        <w:tabs>
          <w:tab w:val="left" w:pos="0"/>
        </w:tabs>
        <w:ind w:firstLine="993"/>
        <w:rPr>
          <w:b/>
          <w:lang w:val="en-US"/>
        </w:rPr>
      </w:pPr>
      <w:r>
        <w:t>-</w:t>
      </w:r>
    </w:p>
    <w:p w:rsidR="00B8080B" w:rsidRPr="00985F05" w:rsidRDefault="00B8080B" w:rsidP="00B8080B">
      <w:pPr>
        <w:tabs>
          <w:tab w:val="left" w:pos="0"/>
        </w:tabs>
        <w:rPr>
          <w:b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19"/>
      </w:tblGrid>
      <w:tr w:rsidR="006B6289" w:rsidTr="006B6289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6B6289" w:rsidRDefault="00377232" w:rsidP="00985F05">
            <w:pPr>
              <w:keepNext/>
              <w:rPr>
                <w:b/>
              </w:rPr>
            </w:pPr>
            <w:r>
              <w:rPr>
                <w:b/>
              </w:rPr>
              <w:t>2.3</w:t>
            </w:r>
            <w:r w:rsidR="006B6289">
              <w:rPr>
                <w:b/>
              </w:rPr>
              <w:tab/>
            </w:r>
            <w:proofErr w:type="spellStart"/>
            <w:r w:rsidR="00985F05">
              <w:rPr>
                <w:b/>
              </w:rPr>
              <w:t>Other</w:t>
            </w:r>
            <w:proofErr w:type="spellEnd"/>
            <w:r w:rsidR="00985F05">
              <w:rPr>
                <w:b/>
              </w:rPr>
              <w:t xml:space="preserve"> </w:t>
            </w:r>
            <w:proofErr w:type="spellStart"/>
            <w:r w:rsidR="00985F05">
              <w:rPr>
                <w:b/>
              </w:rPr>
              <w:t>hazards</w:t>
            </w:r>
            <w:proofErr w:type="spellEnd"/>
          </w:p>
        </w:tc>
      </w:tr>
    </w:tbl>
    <w:p w:rsidR="00B8080B" w:rsidRDefault="009D2945" w:rsidP="00B8080B">
      <w:pPr>
        <w:ind w:left="964"/>
      </w:pPr>
      <w:r>
        <w:t>-</w:t>
      </w:r>
    </w:p>
    <w:p w:rsidR="00B8080B" w:rsidRDefault="00B8080B" w:rsidP="00996C5F"/>
    <w:tbl>
      <w:tblPr>
        <w:tblW w:w="107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701"/>
        <w:gridCol w:w="1701"/>
        <w:gridCol w:w="3260"/>
        <w:gridCol w:w="1701"/>
      </w:tblGrid>
      <w:tr w:rsidR="00B8080B" w:rsidRPr="00154864" w:rsidTr="00985F05">
        <w:trPr>
          <w:cantSplit/>
        </w:trPr>
        <w:tc>
          <w:tcPr>
            <w:tcW w:w="1070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B8080B" w:rsidRPr="00772D02" w:rsidRDefault="00985F05" w:rsidP="00CA714F">
            <w:pPr>
              <w:keepNext/>
              <w:spacing w:before="20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SECTION 3 : COMPOSITION / INFORMATION ON INGREDIENTS</w:t>
            </w:r>
          </w:p>
        </w:tc>
      </w:tr>
      <w:tr w:rsidR="00C94479" w:rsidTr="00985F05">
        <w:trPr>
          <w:cantSplit/>
        </w:trPr>
        <w:tc>
          <w:tcPr>
            <w:tcW w:w="10701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:rsidR="00C94479" w:rsidRDefault="00C94479" w:rsidP="00985F05">
            <w:pPr>
              <w:keepNext/>
              <w:rPr>
                <w:b/>
              </w:rPr>
            </w:pPr>
            <w:r>
              <w:rPr>
                <w:b/>
              </w:rPr>
              <w:t>3.1</w:t>
            </w:r>
            <w:r>
              <w:rPr>
                <w:b/>
              </w:rPr>
              <w:tab/>
            </w:r>
            <w:proofErr w:type="spellStart"/>
            <w:r w:rsidR="00985F05">
              <w:rPr>
                <w:b/>
              </w:rPr>
              <w:t>Hazardous</w:t>
            </w:r>
            <w:proofErr w:type="spellEnd"/>
            <w:r w:rsidR="00985F05">
              <w:rPr>
                <w:b/>
              </w:rPr>
              <w:t xml:space="preserve"> </w:t>
            </w:r>
            <w:proofErr w:type="spellStart"/>
            <w:r w:rsidR="00985F05">
              <w:rPr>
                <w:b/>
              </w:rPr>
              <w:t>ingredients</w:t>
            </w:r>
            <w:proofErr w:type="spellEnd"/>
          </w:p>
        </w:tc>
      </w:tr>
      <w:tr w:rsidR="00985F05" w:rsidTr="00985F05">
        <w:trPr>
          <w:gridAfter w:val="1"/>
          <w:wAfter w:w="1701" w:type="dxa"/>
          <w:cantSplit/>
        </w:trPr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F05" w:rsidRPr="00985F05" w:rsidRDefault="00985F05" w:rsidP="00985F05">
            <w:pPr>
              <w:keepNext/>
              <w:keepLines/>
              <w:tabs>
                <w:tab w:val="clear" w:pos="964"/>
              </w:tabs>
              <w:rPr>
                <w:b/>
                <w:lang w:val="en-US"/>
              </w:rPr>
            </w:pPr>
            <w:r w:rsidRPr="00985F05">
              <w:rPr>
                <w:b/>
                <w:lang w:val="en-US"/>
              </w:rPr>
              <w:t>CAS/EC number and the registration number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F05" w:rsidRPr="00985F05" w:rsidRDefault="00985F05" w:rsidP="00515A56">
            <w:pPr>
              <w:keepNext/>
              <w:keepLines/>
              <w:tabs>
                <w:tab w:val="clear" w:pos="964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the ingredient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F05" w:rsidRDefault="00985F05" w:rsidP="001D59F1">
            <w:pPr>
              <w:keepNext/>
              <w:keepLines/>
              <w:tabs>
                <w:tab w:val="clear" w:pos="964"/>
              </w:tabs>
              <w:rPr>
                <w:b/>
              </w:rPr>
            </w:pPr>
            <w:proofErr w:type="spellStart"/>
            <w:r>
              <w:rPr>
                <w:b/>
              </w:rPr>
              <w:t>Concentration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F05" w:rsidRDefault="00985F05" w:rsidP="001D59F1">
            <w:pPr>
              <w:keepNext/>
              <w:keepLines/>
              <w:tabs>
                <w:tab w:val="clear" w:pos="964"/>
              </w:tabs>
              <w:rPr>
                <w:b/>
              </w:rPr>
            </w:pPr>
            <w:proofErr w:type="spellStart"/>
            <w:r>
              <w:rPr>
                <w:b/>
              </w:rPr>
              <w:t>Classification</w:t>
            </w:r>
            <w:proofErr w:type="spellEnd"/>
          </w:p>
        </w:tc>
      </w:tr>
      <w:tr w:rsidR="00985F05" w:rsidRPr="00996C5F" w:rsidTr="00985F05">
        <w:trPr>
          <w:gridAfter w:val="1"/>
          <w:wAfter w:w="1701" w:type="dxa"/>
          <w:cantSplit/>
        </w:trPr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F05" w:rsidRPr="00200C8F" w:rsidRDefault="00996C5F" w:rsidP="00985F05">
            <w:pPr>
              <w:spacing w:before="60" w:after="60"/>
            </w:pPr>
            <w:r>
              <w:t>-</w:t>
            </w:r>
          </w:p>
          <w:p w:rsidR="00985F05" w:rsidRPr="00200C8F" w:rsidRDefault="00985F05" w:rsidP="001D59F1">
            <w:pPr>
              <w:keepNext/>
              <w:keepLines/>
              <w:tabs>
                <w:tab w:val="clear" w:pos="964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F05" w:rsidRPr="00985F05" w:rsidRDefault="00996C5F" w:rsidP="00985F05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F05" w:rsidRDefault="00996C5F" w:rsidP="001D59F1">
            <w:pPr>
              <w:keepNext/>
              <w:keepLines/>
              <w:tabs>
                <w:tab w:val="clear" w:pos="964"/>
              </w:tabs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F05" w:rsidRPr="00996C5F" w:rsidRDefault="00996C5F" w:rsidP="006E6BD7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  <w:lang w:val="en-US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-</w:t>
            </w:r>
          </w:p>
        </w:tc>
      </w:tr>
    </w:tbl>
    <w:p w:rsidR="00C94479" w:rsidRPr="00996C5F" w:rsidRDefault="00C94479" w:rsidP="00B8080B">
      <w:pPr>
        <w:ind w:left="964"/>
        <w:rPr>
          <w:lang w:val="en-US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19"/>
      </w:tblGrid>
      <w:tr w:rsidR="00B8080B" w:rsidTr="00CA714F">
        <w:trPr>
          <w:cantSplit/>
        </w:trPr>
        <w:tc>
          <w:tcPr>
            <w:tcW w:w="10319" w:type="dxa"/>
            <w:shd w:val="pct25" w:color="auto" w:fill="auto"/>
          </w:tcPr>
          <w:p w:rsidR="00B8080B" w:rsidRDefault="00985F05" w:rsidP="00CA714F">
            <w:pPr>
              <w:keepNext/>
              <w:spacing w:before="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SECTION 4: FIRST AID MEASURES</w:t>
            </w:r>
          </w:p>
        </w:tc>
      </w:tr>
      <w:tr w:rsidR="0078148E" w:rsidRPr="00154864" w:rsidTr="0078148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10319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:rsidR="0078148E" w:rsidRPr="00985F05" w:rsidRDefault="0078148E" w:rsidP="00985F05">
            <w:pPr>
              <w:keepNext/>
              <w:rPr>
                <w:b/>
                <w:lang w:val="en-US"/>
              </w:rPr>
            </w:pPr>
            <w:r w:rsidRPr="00985F05">
              <w:rPr>
                <w:b/>
                <w:lang w:val="en-US"/>
              </w:rPr>
              <w:t>4.1</w:t>
            </w:r>
            <w:r w:rsidRPr="00985F05">
              <w:rPr>
                <w:b/>
                <w:lang w:val="en-US"/>
              </w:rPr>
              <w:tab/>
            </w:r>
            <w:r w:rsidR="00985F05" w:rsidRPr="00985F05">
              <w:rPr>
                <w:b/>
                <w:lang w:val="en-US"/>
              </w:rPr>
              <w:t>Description of first aid measures</w:t>
            </w:r>
          </w:p>
        </w:tc>
      </w:tr>
    </w:tbl>
    <w:p w:rsidR="00CF5C05" w:rsidRPr="00996C5F" w:rsidRDefault="00CF5C05" w:rsidP="006E6BD7">
      <w:pPr>
        <w:ind w:left="992"/>
        <w:rPr>
          <w:lang w:val="en-US"/>
        </w:rPr>
      </w:pPr>
      <w:r w:rsidRPr="00CF5C05">
        <w:rPr>
          <w:lang w:val="en-US"/>
        </w:rPr>
        <w:t xml:space="preserve">Wash off from skin with plenty of water and </w:t>
      </w:r>
      <w:r w:rsidR="00996C5F">
        <w:rPr>
          <w:lang w:val="en-US"/>
        </w:rPr>
        <w:t xml:space="preserve">mild </w:t>
      </w:r>
      <w:r w:rsidR="00996C5F" w:rsidRPr="00996C5F">
        <w:rPr>
          <w:lang w:val="en-US"/>
        </w:rPr>
        <w:t>detergent</w:t>
      </w:r>
      <w:r w:rsidRPr="00996C5F">
        <w:rPr>
          <w:lang w:val="en-US"/>
        </w:rPr>
        <w:t xml:space="preserve">. </w:t>
      </w:r>
    </w:p>
    <w:p w:rsidR="006E6BD7" w:rsidRPr="00CF5C05" w:rsidRDefault="00CF5C05" w:rsidP="006E6BD7">
      <w:pPr>
        <w:ind w:left="992"/>
        <w:rPr>
          <w:lang w:val="en-US"/>
        </w:rPr>
      </w:pPr>
      <w:r w:rsidRPr="00CF5C05">
        <w:rPr>
          <w:lang w:val="en-US"/>
        </w:rPr>
        <w:t>Rinse immediately from eyes with plenty of water and take the patient to the doctor’s</w:t>
      </w:r>
      <w:r w:rsidR="00996C5F">
        <w:rPr>
          <w:lang w:val="en-US"/>
        </w:rPr>
        <w:t xml:space="preserve"> if needed</w:t>
      </w:r>
      <w:r w:rsidRPr="00CF5C05">
        <w:rPr>
          <w:lang w:val="en-US"/>
        </w:rPr>
        <w:t>.</w:t>
      </w:r>
      <w:r w:rsidR="006E6BD7" w:rsidRPr="00CF5C05">
        <w:rPr>
          <w:lang w:val="en-US"/>
        </w:rPr>
        <w:t xml:space="preserve"> </w:t>
      </w:r>
    </w:p>
    <w:p w:rsidR="0078148E" w:rsidRPr="00996C5F" w:rsidRDefault="00CF5C05" w:rsidP="006E6BD7">
      <w:pPr>
        <w:ind w:left="992"/>
        <w:rPr>
          <w:lang w:val="en-US"/>
        </w:rPr>
      </w:pPr>
      <w:r w:rsidRPr="00CF5C05">
        <w:rPr>
          <w:lang w:val="en-US"/>
        </w:rPr>
        <w:lastRenderedPageBreak/>
        <w:t xml:space="preserve">In case of ingestion: Drink water, but remember NOT TO GIVE ANYTHING TO DRINK TO </w:t>
      </w:r>
      <w:proofErr w:type="gramStart"/>
      <w:r w:rsidRPr="00CF5C05">
        <w:rPr>
          <w:lang w:val="en-US"/>
        </w:rPr>
        <w:t>A</w:t>
      </w:r>
      <w:proofErr w:type="gramEnd"/>
      <w:r w:rsidRPr="00CF5C05">
        <w:rPr>
          <w:lang w:val="en-US"/>
        </w:rPr>
        <w:t xml:space="preserve"> </w:t>
      </w:r>
      <w:r>
        <w:rPr>
          <w:lang w:val="en-US"/>
        </w:rPr>
        <w:t>UNCONSCIOUS PERSON. Contact a physician or poison information centre</w:t>
      </w:r>
      <w:r w:rsidR="00996C5F">
        <w:rPr>
          <w:lang w:val="en-US"/>
        </w:rPr>
        <w:t xml:space="preserve"> if necessary.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19"/>
      </w:tblGrid>
      <w:tr w:rsidR="0078148E" w:rsidRPr="00154864" w:rsidTr="0078148E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78148E" w:rsidRPr="00CF5C05" w:rsidRDefault="0078148E" w:rsidP="00CF5C05">
            <w:pPr>
              <w:keepNext/>
              <w:rPr>
                <w:b/>
                <w:lang w:val="en-US"/>
              </w:rPr>
            </w:pPr>
            <w:r w:rsidRPr="00CF5C05">
              <w:rPr>
                <w:b/>
                <w:lang w:val="en-US"/>
              </w:rPr>
              <w:t>4.2</w:t>
            </w:r>
            <w:r w:rsidRPr="00CF5C05">
              <w:rPr>
                <w:b/>
                <w:lang w:val="en-US"/>
              </w:rPr>
              <w:tab/>
            </w:r>
            <w:r w:rsidR="00CF5C05" w:rsidRPr="00CF5C05">
              <w:rPr>
                <w:b/>
                <w:lang w:val="en-US"/>
              </w:rPr>
              <w:t>Most important symptoms and effects, both acute and delayed</w:t>
            </w:r>
          </w:p>
        </w:tc>
      </w:tr>
    </w:tbl>
    <w:p w:rsidR="00B8080B" w:rsidRPr="00CF5C05" w:rsidRDefault="00996C5F" w:rsidP="00B8080B">
      <w:pPr>
        <w:ind w:left="964"/>
        <w:rPr>
          <w:lang w:val="en-US"/>
        </w:rPr>
      </w:pPr>
      <w:r>
        <w:rPr>
          <w:lang w:val="en-US"/>
        </w:rPr>
        <w:t>-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19"/>
      </w:tblGrid>
      <w:tr w:rsidR="002B21DA" w:rsidRPr="00154864" w:rsidTr="002B21DA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2B21DA" w:rsidRPr="00CF5C05" w:rsidRDefault="002B21DA" w:rsidP="00CF5C05">
            <w:pPr>
              <w:keepNext/>
              <w:rPr>
                <w:b/>
                <w:lang w:val="en-US"/>
              </w:rPr>
            </w:pPr>
            <w:r w:rsidRPr="00CF5C05">
              <w:rPr>
                <w:b/>
                <w:lang w:val="en-US"/>
              </w:rPr>
              <w:t>4.3</w:t>
            </w:r>
            <w:r w:rsidRPr="00CF5C05">
              <w:rPr>
                <w:b/>
                <w:lang w:val="en-US"/>
              </w:rPr>
              <w:tab/>
            </w:r>
            <w:r w:rsidR="00CF5C05" w:rsidRPr="00CF5C05">
              <w:rPr>
                <w:b/>
                <w:lang w:val="en-US"/>
              </w:rPr>
              <w:t xml:space="preserve">Indication of any immediate medical attention and special treatment </w:t>
            </w:r>
            <w:r w:rsidR="00CF5C05">
              <w:rPr>
                <w:b/>
                <w:lang w:val="en-US"/>
              </w:rPr>
              <w:t>needed</w:t>
            </w:r>
          </w:p>
        </w:tc>
      </w:tr>
    </w:tbl>
    <w:p w:rsidR="002B21DA" w:rsidRDefault="006E6BD7" w:rsidP="00B8080B">
      <w:pPr>
        <w:ind w:left="964"/>
      </w:pPr>
      <w:r>
        <w:t>-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19"/>
      </w:tblGrid>
      <w:tr w:rsidR="00B8080B" w:rsidTr="00CA714F">
        <w:trPr>
          <w:cantSplit/>
        </w:trPr>
        <w:tc>
          <w:tcPr>
            <w:tcW w:w="10319" w:type="dxa"/>
            <w:shd w:val="pct25" w:color="auto" w:fill="auto"/>
          </w:tcPr>
          <w:p w:rsidR="00B8080B" w:rsidRDefault="00CF5C05" w:rsidP="006B6289">
            <w:pPr>
              <w:keepNext/>
              <w:spacing w:before="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SECTION 5: FIREFIGHTING MEASURES</w:t>
            </w:r>
          </w:p>
        </w:tc>
      </w:tr>
      <w:tr w:rsidR="009715E8" w:rsidTr="00A2457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10319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:rsidR="009715E8" w:rsidRDefault="009715E8" w:rsidP="00CF5C05">
            <w:pPr>
              <w:rPr>
                <w:b/>
              </w:rPr>
            </w:pPr>
            <w:r>
              <w:rPr>
                <w:b/>
              </w:rPr>
              <w:t>5.1</w:t>
            </w:r>
            <w:r>
              <w:rPr>
                <w:b/>
              </w:rPr>
              <w:tab/>
            </w:r>
            <w:proofErr w:type="spellStart"/>
            <w:r w:rsidR="00CF5C05">
              <w:rPr>
                <w:b/>
              </w:rPr>
              <w:t>Extinguishing</w:t>
            </w:r>
            <w:proofErr w:type="spellEnd"/>
            <w:r w:rsidR="00CF5C05">
              <w:rPr>
                <w:b/>
              </w:rPr>
              <w:t xml:space="preserve"> media</w:t>
            </w:r>
          </w:p>
        </w:tc>
      </w:tr>
    </w:tbl>
    <w:p w:rsidR="00B8080B" w:rsidRPr="00CF5C05" w:rsidRDefault="00CF5C05" w:rsidP="00B8080B">
      <w:pPr>
        <w:ind w:left="964"/>
        <w:rPr>
          <w:lang w:val="en-US"/>
        </w:rPr>
      </w:pPr>
      <w:proofErr w:type="gramStart"/>
      <w:r w:rsidRPr="00CF5C05">
        <w:rPr>
          <w:lang w:val="en-US"/>
        </w:rPr>
        <w:t xml:space="preserve">Powder, </w:t>
      </w:r>
      <w:r w:rsidR="00996C5F">
        <w:rPr>
          <w:lang w:val="en-US"/>
        </w:rPr>
        <w:t xml:space="preserve">sand, </w:t>
      </w:r>
      <w:r w:rsidRPr="00CF5C05">
        <w:rPr>
          <w:lang w:val="en-US"/>
        </w:rPr>
        <w:t>foam or carbon dioxide</w:t>
      </w:r>
      <w:r w:rsidR="006E6BD7" w:rsidRPr="00CF5C05">
        <w:rPr>
          <w:lang w:val="en-US"/>
        </w:rPr>
        <w:t>.</w:t>
      </w:r>
      <w:proofErr w:type="gram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19"/>
      </w:tblGrid>
      <w:tr w:rsidR="00DE46CB" w:rsidRPr="00154864" w:rsidTr="00DE46CB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DE46CB" w:rsidRPr="00CF5C05" w:rsidRDefault="00DE46CB" w:rsidP="00CF5C05">
            <w:pPr>
              <w:outlineLvl w:val="0"/>
              <w:rPr>
                <w:b/>
                <w:lang w:val="en-US"/>
              </w:rPr>
            </w:pPr>
            <w:r w:rsidRPr="00CF5C05">
              <w:rPr>
                <w:b/>
                <w:lang w:val="en-US"/>
              </w:rPr>
              <w:t>5.2</w:t>
            </w:r>
            <w:r w:rsidRPr="00CF5C05">
              <w:rPr>
                <w:b/>
                <w:lang w:val="en-US"/>
              </w:rPr>
              <w:tab/>
            </w:r>
            <w:r w:rsidR="00CF5C05" w:rsidRPr="00CF5C05">
              <w:rPr>
                <w:b/>
                <w:lang w:val="en-US"/>
              </w:rPr>
              <w:t>Special hazards arising from the substance or mixture</w:t>
            </w:r>
          </w:p>
        </w:tc>
      </w:tr>
    </w:tbl>
    <w:p w:rsidR="00B8080B" w:rsidRDefault="006E6BD7" w:rsidP="00B8080B">
      <w:pPr>
        <w:ind w:left="964"/>
      </w:pPr>
      <w:r>
        <w:t>-</w:t>
      </w:r>
      <w:r>
        <w:tab/>
      </w:r>
      <w: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19"/>
      </w:tblGrid>
      <w:tr w:rsidR="00DE46CB" w:rsidTr="00DE46CB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DE46CB" w:rsidRDefault="00DE46CB" w:rsidP="00CF5C05">
            <w:pPr>
              <w:rPr>
                <w:b/>
              </w:rPr>
            </w:pPr>
            <w:r>
              <w:rPr>
                <w:b/>
              </w:rPr>
              <w:t>5.3</w:t>
            </w:r>
            <w:r>
              <w:rPr>
                <w:b/>
              </w:rPr>
              <w:tab/>
            </w:r>
            <w:proofErr w:type="spellStart"/>
            <w:r w:rsidR="00CF5C05">
              <w:rPr>
                <w:b/>
              </w:rPr>
              <w:t>Advice</w:t>
            </w:r>
            <w:proofErr w:type="spellEnd"/>
            <w:r w:rsidR="00CF5C05">
              <w:rPr>
                <w:b/>
              </w:rPr>
              <w:t xml:space="preserve"> for </w:t>
            </w:r>
            <w:proofErr w:type="spellStart"/>
            <w:r w:rsidR="00CF5C05">
              <w:rPr>
                <w:b/>
              </w:rPr>
              <w:t>firefighters</w:t>
            </w:r>
            <w:proofErr w:type="spellEnd"/>
          </w:p>
        </w:tc>
      </w:tr>
    </w:tbl>
    <w:p w:rsidR="00B8080B" w:rsidRPr="00996C5F" w:rsidRDefault="00996C5F" w:rsidP="00B8080B">
      <w:pPr>
        <w:ind w:left="964"/>
        <w:rPr>
          <w:lang w:val="en-US"/>
        </w:rPr>
      </w:pPr>
      <w:r w:rsidRPr="00996C5F">
        <w:rPr>
          <w:lang w:val="en-US"/>
        </w:rPr>
        <w:t xml:space="preserve">Do NOT use water. 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19"/>
      </w:tblGrid>
      <w:tr w:rsidR="00B8080B" w:rsidRPr="00996C5F" w:rsidTr="00CA714F">
        <w:trPr>
          <w:cantSplit/>
        </w:trPr>
        <w:tc>
          <w:tcPr>
            <w:tcW w:w="10319" w:type="dxa"/>
            <w:shd w:val="pct25" w:color="auto" w:fill="auto"/>
          </w:tcPr>
          <w:p w:rsidR="00B8080B" w:rsidRPr="00996C5F" w:rsidRDefault="00CF5C05" w:rsidP="00CA714F">
            <w:pPr>
              <w:keepNext/>
              <w:spacing w:before="20"/>
              <w:rPr>
                <w:b/>
                <w:color w:val="000000"/>
                <w:lang w:val="en-US"/>
              </w:rPr>
            </w:pPr>
            <w:r w:rsidRPr="00996C5F">
              <w:rPr>
                <w:b/>
                <w:color w:val="000000"/>
                <w:lang w:val="en-US"/>
              </w:rPr>
              <w:t>SECTION 6: ACCIDENTAL RELEASE MEASURES</w:t>
            </w:r>
          </w:p>
        </w:tc>
      </w:tr>
      <w:tr w:rsidR="006955A3" w:rsidRPr="00154864" w:rsidTr="00A2457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10319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:rsidR="006955A3" w:rsidRPr="00CF5C05" w:rsidRDefault="006955A3" w:rsidP="00CF5C05">
            <w:pPr>
              <w:outlineLvl w:val="0"/>
              <w:rPr>
                <w:b/>
                <w:lang w:val="en-US"/>
              </w:rPr>
            </w:pPr>
            <w:r w:rsidRPr="00CF5C05">
              <w:rPr>
                <w:b/>
                <w:lang w:val="en-US"/>
              </w:rPr>
              <w:t>6.1</w:t>
            </w:r>
            <w:r w:rsidRPr="00CF5C05">
              <w:rPr>
                <w:b/>
                <w:lang w:val="en-US"/>
              </w:rPr>
              <w:tab/>
            </w:r>
            <w:r w:rsidR="00CF5C05" w:rsidRPr="00CF5C05">
              <w:rPr>
                <w:b/>
                <w:lang w:val="en-US"/>
              </w:rPr>
              <w:t>Personal precautions, protective equipment and emergency procedures</w:t>
            </w:r>
          </w:p>
        </w:tc>
      </w:tr>
    </w:tbl>
    <w:p w:rsidR="00B8080B" w:rsidRPr="00C24A2D" w:rsidRDefault="00996C5F" w:rsidP="00B8080B">
      <w:pPr>
        <w:ind w:left="964"/>
        <w:rPr>
          <w:lang w:val="en-US"/>
        </w:rPr>
      </w:pPr>
      <w:r>
        <w:rPr>
          <w:lang w:val="en-US"/>
        </w:rPr>
        <w:t>Product spilled on the floor makes it slippery.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19"/>
      </w:tblGrid>
      <w:tr w:rsidR="006955A3" w:rsidTr="006955A3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6955A3" w:rsidRDefault="006955A3" w:rsidP="00C24A2D">
            <w:pPr>
              <w:outlineLvl w:val="0"/>
              <w:rPr>
                <w:b/>
              </w:rPr>
            </w:pPr>
            <w:r>
              <w:rPr>
                <w:b/>
              </w:rPr>
              <w:t>6.2</w:t>
            </w:r>
            <w:r>
              <w:rPr>
                <w:b/>
              </w:rPr>
              <w:tab/>
            </w:r>
            <w:proofErr w:type="spellStart"/>
            <w:r w:rsidR="00C24A2D">
              <w:rPr>
                <w:b/>
              </w:rPr>
              <w:t>Environmental</w:t>
            </w:r>
            <w:proofErr w:type="spellEnd"/>
            <w:r w:rsidR="00C24A2D">
              <w:rPr>
                <w:b/>
              </w:rPr>
              <w:t xml:space="preserve"> </w:t>
            </w:r>
            <w:proofErr w:type="spellStart"/>
            <w:r w:rsidR="00C24A2D">
              <w:rPr>
                <w:b/>
              </w:rPr>
              <w:t>precautions</w:t>
            </w:r>
            <w:proofErr w:type="spellEnd"/>
          </w:p>
        </w:tc>
      </w:tr>
    </w:tbl>
    <w:p w:rsidR="00B8080B" w:rsidRPr="00C24A2D" w:rsidRDefault="00C24A2D" w:rsidP="00B8080B">
      <w:pPr>
        <w:ind w:left="964"/>
        <w:rPr>
          <w:lang w:val="en-US"/>
        </w:rPr>
      </w:pPr>
      <w:r w:rsidRPr="00C24A2D">
        <w:rPr>
          <w:lang w:val="en-US"/>
        </w:rPr>
        <w:t>Prevent significant amounts accessing to the drain.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19"/>
      </w:tblGrid>
      <w:tr w:rsidR="006955A3" w:rsidRPr="00154864" w:rsidTr="006955A3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6955A3" w:rsidRPr="00C24A2D" w:rsidRDefault="006955A3" w:rsidP="00C24A2D">
            <w:pPr>
              <w:rPr>
                <w:b/>
                <w:lang w:val="en-US"/>
              </w:rPr>
            </w:pPr>
            <w:r w:rsidRPr="00C24A2D">
              <w:rPr>
                <w:b/>
                <w:lang w:val="en-US"/>
              </w:rPr>
              <w:t>6.3</w:t>
            </w:r>
            <w:r w:rsidRPr="00C24A2D">
              <w:rPr>
                <w:b/>
                <w:lang w:val="en-US"/>
              </w:rPr>
              <w:tab/>
            </w:r>
            <w:r w:rsidR="00C24A2D" w:rsidRPr="00C24A2D">
              <w:rPr>
                <w:b/>
                <w:lang w:val="en-US"/>
              </w:rPr>
              <w:t>Methods and material for containment and cleaning up</w:t>
            </w:r>
          </w:p>
        </w:tc>
      </w:tr>
    </w:tbl>
    <w:p w:rsidR="00B8080B" w:rsidRPr="00C24A2D" w:rsidRDefault="00C24A2D" w:rsidP="00B8080B">
      <w:pPr>
        <w:ind w:left="964"/>
        <w:rPr>
          <w:lang w:val="en-US"/>
        </w:rPr>
      </w:pPr>
      <w:r w:rsidRPr="00C24A2D">
        <w:rPr>
          <w:lang w:val="en-US"/>
        </w:rPr>
        <w:t xml:space="preserve">Absorb to adequate material (sand etc.) and dispose </w:t>
      </w:r>
      <w:r w:rsidR="00022F5F">
        <w:rPr>
          <w:lang w:val="en-US"/>
        </w:rPr>
        <w:t xml:space="preserve">small amounts with the household waste.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19"/>
      </w:tblGrid>
      <w:tr w:rsidR="006955A3" w:rsidTr="006955A3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6955A3" w:rsidRDefault="006955A3" w:rsidP="00C24A2D">
            <w:pPr>
              <w:rPr>
                <w:b/>
              </w:rPr>
            </w:pPr>
            <w:r>
              <w:rPr>
                <w:b/>
              </w:rPr>
              <w:t>6.4</w:t>
            </w:r>
            <w:r>
              <w:rPr>
                <w:b/>
              </w:rPr>
              <w:tab/>
            </w:r>
            <w:proofErr w:type="spellStart"/>
            <w:r w:rsidR="00C24A2D">
              <w:rPr>
                <w:b/>
              </w:rPr>
              <w:t>Reference</w:t>
            </w:r>
            <w:proofErr w:type="spellEnd"/>
            <w:r w:rsidR="00C24A2D">
              <w:rPr>
                <w:b/>
              </w:rPr>
              <w:t xml:space="preserve"> to </w:t>
            </w:r>
            <w:proofErr w:type="spellStart"/>
            <w:r w:rsidR="00C24A2D">
              <w:rPr>
                <w:b/>
              </w:rPr>
              <w:t>other</w:t>
            </w:r>
            <w:proofErr w:type="spellEnd"/>
            <w:r w:rsidR="00C24A2D">
              <w:rPr>
                <w:b/>
              </w:rPr>
              <w:t xml:space="preserve"> </w:t>
            </w:r>
            <w:proofErr w:type="spellStart"/>
            <w:r w:rsidR="00C24A2D">
              <w:rPr>
                <w:b/>
              </w:rPr>
              <w:t>sections</w:t>
            </w:r>
            <w:proofErr w:type="spellEnd"/>
          </w:p>
        </w:tc>
      </w:tr>
    </w:tbl>
    <w:p w:rsidR="00B8080B" w:rsidRDefault="006E6BD7" w:rsidP="00B8080B">
      <w:pPr>
        <w:ind w:left="964"/>
      </w:pPr>
      <w:r>
        <w:t>-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19"/>
      </w:tblGrid>
      <w:tr w:rsidR="00B8080B" w:rsidTr="00CA714F">
        <w:trPr>
          <w:cantSplit/>
        </w:trPr>
        <w:tc>
          <w:tcPr>
            <w:tcW w:w="10319" w:type="dxa"/>
            <w:shd w:val="pct25" w:color="auto" w:fill="auto"/>
          </w:tcPr>
          <w:p w:rsidR="00B8080B" w:rsidRDefault="00C24A2D" w:rsidP="00CA714F">
            <w:pPr>
              <w:keepNext/>
              <w:spacing w:before="20"/>
              <w:rPr>
                <w:b/>
                <w:color w:val="000000"/>
                <w:lang w:val="sv-SE"/>
              </w:rPr>
            </w:pPr>
            <w:r>
              <w:rPr>
                <w:b/>
                <w:color w:val="000000"/>
              </w:rPr>
              <w:t>SECTION 7: HANDLING AND STORAGE</w:t>
            </w:r>
          </w:p>
        </w:tc>
      </w:tr>
      <w:tr w:rsidR="0092027C" w:rsidTr="00A2457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10319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:rsidR="0092027C" w:rsidRDefault="0092027C" w:rsidP="00C24A2D">
            <w:pPr>
              <w:outlineLvl w:val="0"/>
              <w:rPr>
                <w:b/>
              </w:rPr>
            </w:pPr>
            <w:r>
              <w:rPr>
                <w:b/>
              </w:rPr>
              <w:t>7.1</w:t>
            </w:r>
            <w:r>
              <w:rPr>
                <w:b/>
              </w:rPr>
              <w:tab/>
            </w:r>
            <w:proofErr w:type="spellStart"/>
            <w:r w:rsidR="00C24A2D">
              <w:rPr>
                <w:b/>
              </w:rPr>
              <w:t>Precautions</w:t>
            </w:r>
            <w:proofErr w:type="spellEnd"/>
            <w:r w:rsidR="00C24A2D">
              <w:rPr>
                <w:b/>
              </w:rPr>
              <w:t xml:space="preserve"> for </w:t>
            </w:r>
            <w:proofErr w:type="spellStart"/>
            <w:r w:rsidR="00C24A2D">
              <w:rPr>
                <w:b/>
              </w:rPr>
              <w:t>safe</w:t>
            </w:r>
            <w:proofErr w:type="spellEnd"/>
            <w:r w:rsidR="00C24A2D">
              <w:rPr>
                <w:b/>
              </w:rPr>
              <w:t xml:space="preserve"> </w:t>
            </w:r>
            <w:proofErr w:type="spellStart"/>
            <w:r w:rsidR="00C24A2D">
              <w:rPr>
                <w:b/>
              </w:rPr>
              <w:t>handling</w:t>
            </w:r>
            <w:proofErr w:type="spellEnd"/>
          </w:p>
        </w:tc>
      </w:tr>
    </w:tbl>
    <w:p w:rsidR="00B8080B" w:rsidRPr="00C24A2D" w:rsidRDefault="00022F5F" w:rsidP="00C24A2D">
      <w:pPr>
        <w:ind w:left="964"/>
        <w:rPr>
          <w:lang w:val="en-US"/>
        </w:rPr>
      </w:pPr>
      <w:r>
        <w:rPr>
          <w:lang w:val="en-US"/>
        </w:rPr>
        <w:t>No special precautions</w:t>
      </w:r>
      <w:r w:rsidR="00C24A2D">
        <w:rPr>
          <w:rFonts w:cs="Arial"/>
          <w:lang w:val="en-US"/>
        </w:rPr>
        <w:t xml:space="preserve">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19"/>
      </w:tblGrid>
      <w:tr w:rsidR="0092027C" w:rsidRPr="00154864" w:rsidTr="0092027C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92027C" w:rsidRPr="00C24A2D" w:rsidRDefault="0092027C" w:rsidP="00C24A2D">
            <w:pPr>
              <w:outlineLvl w:val="0"/>
              <w:rPr>
                <w:b/>
                <w:lang w:val="en-US"/>
              </w:rPr>
            </w:pPr>
            <w:r w:rsidRPr="00C24A2D">
              <w:rPr>
                <w:b/>
                <w:lang w:val="en-US"/>
              </w:rPr>
              <w:t>7.2</w:t>
            </w:r>
            <w:r w:rsidRPr="00C24A2D">
              <w:rPr>
                <w:b/>
                <w:lang w:val="en-US"/>
              </w:rPr>
              <w:tab/>
            </w:r>
            <w:r w:rsidR="00C24A2D" w:rsidRPr="00C24A2D">
              <w:rPr>
                <w:b/>
                <w:lang w:val="en-US"/>
              </w:rPr>
              <w:t>Conditions for safe storage, including any incompatibilities</w:t>
            </w:r>
          </w:p>
        </w:tc>
      </w:tr>
    </w:tbl>
    <w:p w:rsidR="00B8080B" w:rsidRPr="0089548F" w:rsidRDefault="0089548F" w:rsidP="00B8080B">
      <w:pPr>
        <w:ind w:left="964"/>
        <w:rPr>
          <w:lang w:val="en-US"/>
        </w:rPr>
      </w:pPr>
      <w:proofErr w:type="gramStart"/>
      <w:r>
        <w:rPr>
          <w:lang w:val="en-US"/>
        </w:rPr>
        <w:t xml:space="preserve">Tightly closed in </w:t>
      </w:r>
      <w:r w:rsidR="00022F5F">
        <w:rPr>
          <w:lang w:val="en-US"/>
        </w:rPr>
        <w:t xml:space="preserve">dry and </w:t>
      </w:r>
      <w:r>
        <w:rPr>
          <w:lang w:val="en-US"/>
        </w:rPr>
        <w:t xml:space="preserve">cool, </w:t>
      </w:r>
      <w:r w:rsidR="00022F5F">
        <w:rPr>
          <w:lang w:val="en-US"/>
        </w:rPr>
        <w:t>in tightly closed container.</w:t>
      </w:r>
      <w:proofErr w:type="gram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19"/>
      </w:tblGrid>
      <w:tr w:rsidR="0092027C" w:rsidTr="0092027C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92027C" w:rsidRDefault="0092027C" w:rsidP="0089548F">
            <w:pPr>
              <w:rPr>
                <w:b/>
              </w:rPr>
            </w:pPr>
            <w:r>
              <w:rPr>
                <w:b/>
              </w:rPr>
              <w:t>7.3</w:t>
            </w:r>
            <w:r>
              <w:rPr>
                <w:b/>
              </w:rPr>
              <w:tab/>
            </w:r>
            <w:proofErr w:type="spellStart"/>
            <w:r w:rsidR="0089548F">
              <w:rPr>
                <w:b/>
              </w:rPr>
              <w:t>Specific</w:t>
            </w:r>
            <w:proofErr w:type="spellEnd"/>
            <w:r w:rsidR="0089548F">
              <w:rPr>
                <w:b/>
              </w:rPr>
              <w:t xml:space="preserve"> </w:t>
            </w:r>
            <w:proofErr w:type="spellStart"/>
            <w:r w:rsidR="0089548F">
              <w:rPr>
                <w:b/>
              </w:rPr>
              <w:t>end</w:t>
            </w:r>
            <w:proofErr w:type="spellEnd"/>
            <w:r w:rsidR="0089548F">
              <w:rPr>
                <w:b/>
              </w:rPr>
              <w:t xml:space="preserve"> </w:t>
            </w:r>
            <w:proofErr w:type="spellStart"/>
            <w:r w:rsidR="0089548F">
              <w:rPr>
                <w:b/>
              </w:rPr>
              <w:t>use</w:t>
            </w:r>
            <w:proofErr w:type="spellEnd"/>
            <w:r w:rsidR="0089548F">
              <w:rPr>
                <w:b/>
              </w:rPr>
              <w:t>(s)</w:t>
            </w:r>
          </w:p>
        </w:tc>
      </w:tr>
    </w:tbl>
    <w:p w:rsidR="00B8080B" w:rsidRDefault="006E6BD7" w:rsidP="00B8080B">
      <w:pPr>
        <w:ind w:left="964"/>
      </w:pPr>
      <w:r>
        <w:t>-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19"/>
      </w:tblGrid>
      <w:tr w:rsidR="00B8080B" w:rsidRPr="00154864" w:rsidTr="00CA714F">
        <w:trPr>
          <w:cantSplit/>
        </w:trPr>
        <w:tc>
          <w:tcPr>
            <w:tcW w:w="10319" w:type="dxa"/>
            <w:shd w:val="pct25" w:color="auto" w:fill="auto"/>
          </w:tcPr>
          <w:p w:rsidR="00B8080B" w:rsidRPr="0089548F" w:rsidRDefault="0089548F" w:rsidP="00CA714F">
            <w:pPr>
              <w:keepNext/>
              <w:spacing w:before="20"/>
              <w:rPr>
                <w:b/>
                <w:color w:val="000000"/>
                <w:lang w:val="en-US"/>
              </w:rPr>
            </w:pPr>
            <w:r w:rsidRPr="0089548F">
              <w:rPr>
                <w:b/>
                <w:color w:val="000000"/>
                <w:lang w:val="en-US"/>
              </w:rPr>
              <w:t>SECTION 8: EXPOSURE CONTROLS / PERSONAL PROTECTION</w:t>
            </w:r>
          </w:p>
        </w:tc>
      </w:tr>
    </w:tbl>
    <w:p w:rsidR="00B8080B" w:rsidRDefault="0089548F" w:rsidP="00377232">
      <w:pPr>
        <w:numPr>
          <w:ilvl w:val="1"/>
          <w:numId w:val="12"/>
        </w:numPr>
        <w:pBdr>
          <w:bottom w:val="single" w:sz="4" w:space="1" w:color="auto"/>
        </w:pBdr>
        <w:shd w:val="pct10" w:color="auto" w:fill="auto"/>
        <w:rPr>
          <w:b/>
        </w:rPr>
      </w:pPr>
      <w:proofErr w:type="spellStart"/>
      <w:r>
        <w:rPr>
          <w:b/>
        </w:rPr>
        <w:t>Control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parameters</w:t>
      </w:r>
      <w:proofErr w:type="spellEnd"/>
    </w:p>
    <w:p w:rsidR="00B8080B" w:rsidRDefault="0089548F" w:rsidP="00B8080B">
      <w:pPr>
        <w:pStyle w:val="CM4"/>
        <w:tabs>
          <w:tab w:val="left" w:pos="993"/>
        </w:tabs>
        <w:ind w:left="960"/>
        <w:rPr>
          <w:rFonts w:cs="EUAlbertina"/>
          <w:color w:val="000000"/>
          <w:sz w:val="17"/>
          <w:szCs w:val="17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National occupational exposure limit values</w:t>
      </w:r>
    </w:p>
    <w:p w:rsidR="00154864" w:rsidRPr="00154864" w:rsidRDefault="00154864" w:rsidP="00154864">
      <w:pPr>
        <w:ind w:left="960"/>
        <w:rPr>
          <w:lang w:val="en-US"/>
        </w:rPr>
      </w:pPr>
      <w:r w:rsidRPr="00154864">
        <w:rPr>
          <w:lang w:val="en-US"/>
        </w:rPr>
        <w:t>Paraffin fumes: 1 mg/m</w:t>
      </w:r>
      <w:r w:rsidRPr="00154864">
        <w:rPr>
          <w:vertAlign w:val="superscript"/>
          <w:lang w:val="en-US"/>
        </w:rPr>
        <w:t>3</w:t>
      </w:r>
      <w:r w:rsidRPr="00154864">
        <w:rPr>
          <w:lang w:val="en-US"/>
        </w:rPr>
        <w:t xml:space="preserve"> (8h).</w:t>
      </w:r>
    </w:p>
    <w:p w:rsidR="00154864" w:rsidRPr="00154864" w:rsidRDefault="00154864" w:rsidP="00154864">
      <w:pPr>
        <w:ind w:left="960"/>
        <w:rPr>
          <w:lang w:val="en-US"/>
        </w:rPr>
      </w:pPr>
    </w:p>
    <w:p w:rsidR="00B8080B" w:rsidRPr="00295009" w:rsidRDefault="00B8080B" w:rsidP="00B8080B">
      <w:pPr>
        <w:rPr>
          <w:b/>
          <w:lang w:val="fr-FR"/>
        </w:rPr>
      </w:pPr>
      <w:r>
        <w:rPr>
          <w:lang w:val="fr-FR"/>
        </w:rPr>
        <w:tab/>
      </w:r>
      <w:r w:rsidR="0089548F">
        <w:rPr>
          <w:b/>
          <w:lang w:val="fr-FR"/>
        </w:rPr>
        <w:t>Other limit values</w:t>
      </w:r>
    </w:p>
    <w:p w:rsidR="00B8080B" w:rsidRPr="00050933" w:rsidRDefault="006E6BD7" w:rsidP="00B8080B">
      <w:pPr>
        <w:ind w:left="964"/>
        <w:rPr>
          <w:lang w:val="fr-FR"/>
        </w:rPr>
      </w:pPr>
      <w:r>
        <w:rPr>
          <w:lang w:val="fr-FR"/>
        </w:rPr>
        <w:t>-</w:t>
      </w:r>
    </w:p>
    <w:p w:rsidR="00B8080B" w:rsidRDefault="00B8080B" w:rsidP="00B8080B">
      <w:pPr>
        <w:rPr>
          <w:b/>
          <w:lang w:val="fr-FR"/>
        </w:rPr>
      </w:pPr>
      <w:r>
        <w:rPr>
          <w:b/>
          <w:lang w:val="fr-FR"/>
        </w:rPr>
        <w:tab/>
        <w:t>DNEL</w:t>
      </w:r>
    </w:p>
    <w:p w:rsidR="00B8080B" w:rsidRPr="00050933" w:rsidRDefault="006E6BD7" w:rsidP="00B8080B">
      <w:pPr>
        <w:ind w:left="964"/>
        <w:rPr>
          <w:lang w:val="fr-FR"/>
        </w:rPr>
      </w:pPr>
      <w:r>
        <w:rPr>
          <w:lang w:val="fr-FR"/>
        </w:rPr>
        <w:t>-</w:t>
      </w:r>
    </w:p>
    <w:p w:rsidR="00B8080B" w:rsidRPr="00B241B7" w:rsidRDefault="00B8080B" w:rsidP="00B8080B">
      <w:pPr>
        <w:rPr>
          <w:b/>
          <w:lang w:val="fr-FR"/>
        </w:rPr>
      </w:pPr>
      <w:r>
        <w:rPr>
          <w:b/>
          <w:lang w:val="fr-FR"/>
        </w:rPr>
        <w:tab/>
        <w:t>PNEC</w:t>
      </w:r>
    </w:p>
    <w:p w:rsidR="00B8080B" w:rsidRPr="0089548F" w:rsidRDefault="006E6BD7" w:rsidP="00B8080B">
      <w:pPr>
        <w:ind w:left="964"/>
        <w:rPr>
          <w:lang w:val="en-US"/>
        </w:rPr>
      </w:pPr>
      <w:r w:rsidRPr="0089548F">
        <w:rPr>
          <w:lang w:val="en-US"/>
        </w:rPr>
        <w:t>-</w:t>
      </w:r>
    </w:p>
    <w:p w:rsidR="00250180" w:rsidRPr="0089548F" w:rsidRDefault="00250180" w:rsidP="00B8080B">
      <w:pPr>
        <w:ind w:left="964"/>
        <w:rPr>
          <w:lang w:val="en-US"/>
        </w:rPr>
      </w:pPr>
    </w:p>
    <w:p w:rsidR="00B8080B" w:rsidRPr="0089548F" w:rsidRDefault="00B8080B" w:rsidP="00377232">
      <w:pPr>
        <w:pBdr>
          <w:top w:val="single" w:sz="4" w:space="1" w:color="auto"/>
          <w:bottom w:val="single" w:sz="4" w:space="1" w:color="auto"/>
        </w:pBdr>
        <w:shd w:val="pct10" w:color="auto" w:fill="auto"/>
        <w:tabs>
          <w:tab w:val="clear" w:pos="964"/>
          <w:tab w:val="left" w:pos="993"/>
        </w:tabs>
        <w:rPr>
          <w:lang w:val="en-US"/>
        </w:rPr>
      </w:pPr>
      <w:r w:rsidRPr="0089548F">
        <w:rPr>
          <w:b/>
          <w:color w:val="000000"/>
          <w:lang w:val="en-US"/>
        </w:rPr>
        <w:t xml:space="preserve">8.2 </w:t>
      </w:r>
      <w:r w:rsidRPr="0089548F">
        <w:rPr>
          <w:b/>
          <w:color w:val="000000"/>
          <w:lang w:val="en-US"/>
        </w:rPr>
        <w:tab/>
      </w:r>
      <w:r w:rsidR="0089548F" w:rsidRPr="0089548F">
        <w:rPr>
          <w:b/>
          <w:lang w:val="en-US"/>
        </w:rPr>
        <w:t>Exposure controls</w:t>
      </w:r>
    </w:p>
    <w:p w:rsidR="002B3033" w:rsidRPr="0089548F" w:rsidRDefault="00B8080B" w:rsidP="002B3033">
      <w:pPr>
        <w:pStyle w:val="CM4"/>
        <w:tabs>
          <w:tab w:val="left" w:pos="993"/>
        </w:tabs>
        <w:rPr>
          <w:rFonts w:ascii="Arial" w:hAnsi="Arial" w:cs="Arial"/>
          <w:b/>
          <w:iCs/>
          <w:color w:val="000000"/>
          <w:sz w:val="20"/>
          <w:szCs w:val="20"/>
          <w:lang w:val="en-US"/>
        </w:rPr>
      </w:pPr>
      <w:r w:rsidRPr="0089548F">
        <w:rPr>
          <w:lang w:val="en-US"/>
        </w:rPr>
        <w:tab/>
      </w:r>
      <w:r w:rsidR="0089548F" w:rsidRPr="0089548F">
        <w:rPr>
          <w:rFonts w:ascii="Arial" w:hAnsi="Arial" w:cs="Arial"/>
          <w:b/>
          <w:sz w:val="20"/>
          <w:szCs w:val="20"/>
          <w:lang w:val="en-US"/>
        </w:rPr>
        <w:t>Appropriate engineering controls</w:t>
      </w:r>
      <w:r w:rsidR="002B3033" w:rsidRPr="0089548F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 xml:space="preserve">  </w:t>
      </w:r>
    </w:p>
    <w:p w:rsidR="002B3033" w:rsidRPr="0089548F" w:rsidRDefault="00022F5F" w:rsidP="002B3033">
      <w:pPr>
        <w:ind w:left="964"/>
        <w:rPr>
          <w:lang w:val="en-US"/>
        </w:rPr>
      </w:pPr>
      <w:r>
        <w:rPr>
          <w:lang w:val="en-US"/>
        </w:rPr>
        <w:t xml:space="preserve">No special controls needed. </w:t>
      </w:r>
    </w:p>
    <w:p w:rsidR="002B3033" w:rsidRPr="0089548F" w:rsidRDefault="002B3033" w:rsidP="002B3033">
      <w:pPr>
        <w:rPr>
          <w:b/>
          <w:lang w:val="en-US"/>
        </w:rPr>
      </w:pPr>
      <w:r w:rsidRPr="0089548F">
        <w:rPr>
          <w:lang w:val="en-US"/>
        </w:rPr>
        <w:tab/>
      </w:r>
      <w:r w:rsidR="0089548F" w:rsidRPr="0089548F">
        <w:rPr>
          <w:b/>
          <w:lang w:val="en-US"/>
        </w:rPr>
        <w:t>Eye / face protection</w:t>
      </w:r>
    </w:p>
    <w:p w:rsidR="002B3033" w:rsidRPr="0089548F" w:rsidRDefault="0089548F" w:rsidP="002B3033">
      <w:pPr>
        <w:ind w:left="964"/>
        <w:rPr>
          <w:lang w:val="en-US"/>
        </w:rPr>
      </w:pPr>
      <w:r w:rsidRPr="0089548F">
        <w:rPr>
          <w:lang w:val="en-US"/>
        </w:rPr>
        <w:t xml:space="preserve">Wear appropriate protective goggles or mask if risk of </w:t>
      </w:r>
      <w:r>
        <w:rPr>
          <w:lang w:val="en-US"/>
        </w:rPr>
        <w:t>splashes exist.</w:t>
      </w:r>
    </w:p>
    <w:p w:rsidR="002B3033" w:rsidRPr="0089548F" w:rsidRDefault="002B3033" w:rsidP="002B3033">
      <w:pPr>
        <w:pStyle w:val="CM4"/>
        <w:tabs>
          <w:tab w:val="left" w:pos="993"/>
        </w:tabs>
        <w:rPr>
          <w:rFonts w:ascii="Arial" w:hAnsi="Arial" w:cs="Arial"/>
          <w:b/>
          <w:iCs/>
          <w:color w:val="000000"/>
          <w:sz w:val="20"/>
          <w:szCs w:val="20"/>
          <w:lang w:val="en-US"/>
        </w:rPr>
      </w:pPr>
      <w:r w:rsidRPr="0089548F">
        <w:rPr>
          <w:rFonts w:ascii="Arial" w:hAnsi="Arial" w:cs="Arial"/>
          <w:b/>
          <w:sz w:val="20"/>
          <w:szCs w:val="20"/>
          <w:lang w:val="en-US"/>
        </w:rPr>
        <w:tab/>
      </w:r>
      <w:r w:rsidR="0089548F" w:rsidRPr="0089548F">
        <w:rPr>
          <w:rFonts w:ascii="Arial" w:hAnsi="Arial" w:cs="Arial"/>
          <w:b/>
          <w:sz w:val="20"/>
          <w:szCs w:val="20"/>
          <w:lang w:val="en-US"/>
        </w:rPr>
        <w:t>Skin protection</w:t>
      </w:r>
      <w:r w:rsidRPr="0089548F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 xml:space="preserve">  </w:t>
      </w:r>
    </w:p>
    <w:p w:rsidR="002B3033" w:rsidRPr="0089548F" w:rsidRDefault="0089548F" w:rsidP="002B3033">
      <w:pPr>
        <w:ind w:left="964"/>
        <w:rPr>
          <w:lang w:val="en-US"/>
        </w:rPr>
      </w:pPr>
      <w:proofErr w:type="gramStart"/>
      <w:r w:rsidRPr="0089548F">
        <w:rPr>
          <w:lang w:val="en-US"/>
        </w:rPr>
        <w:t>Protective clothing</w:t>
      </w:r>
      <w:r w:rsidR="006E6BD7" w:rsidRPr="0089548F">
        <w:rPr>
          <w:lang w:val="en-US"/>
        </w:rPr>
        <w:t>.</w:t>
      </w:r>
      <w:proofErr w:type="gramEnd"/>
    </w:p>
    <w:p w:rsidR="002B3033" w:rsidRPr="0089548F" w:rsidRDefault="002B3033" w:rsidP="002B3033">
      <w:pPr>
        <w:rPr>
          <w:b/>
          <w:lang w:val="en-US"/>
        </w:rPr>
      </w:pPr>
      <w:r w:rsidRPr="0089548F">
        <w:rPr>
          <w:lang w:val="en-US"/>
        </w:rPr>
        <w:tab/>
      </w:r>
      <w:r w:rsidR="0089548F" w:rsidRPr="0089548F">
        <w:rPr>
          <w:b/>
          <w:lang w:val="en-US"/>
        </w:rPr>
        <w:t>Hand protection</w:t>
      </w:r>
    </w:p>
    <w:p w:rsidR="002B3033" w:rsidRPr="0089548F" w:rsidRDefault="0089548F" w:rsidP="002B3033">
      <w:pPr>
        <w:ind w:left="964"/>
        <w:rPr>
          <w:lang w:val="en-US"/>
        </w:rPr>
      </w:pPr>
      <w:r w:rsidRPr="0089548F">
        <w:rPr>
          <w:lang w:val="en-US"/>
        </w:rPr>
        <w:t>Material of protective gloves:</w:t>
      </w:r>
      <w:r w:rsidR="006E6BD7" w:rsidRPr="0089548F">
        <w:rPr>
          <w:lang w:val="en-US"/>
        </w:rPr>
        <w:t xml:space="preserve"> </w:t>
      </w:r>
      <w:smartTag w:uri="urn:schemas-microsoft-com:office:smarttags" w:element="stockticker">
        <w:r w:rsidR="006E6BD7" w:rsidRPr="0089548F">
          <w:rPr>
            <w:lang w:val="en-US"/>
          </w:rPr>
          <w:t>PVA</w:t>
        </w:r>
      </w:smartTag>
      <w:r w:rsidR="006E6BD7" w:rsidRPr="0089548F">
        <w:rPr>
          <w:lang w:val="en-US"/>
        </w:rPr>
        <w:t>,</w:t>
      </w:r>
      <w:r w:rsidRPr="0089548F">
        <w:rPr>
          <w:lang w:val="en-US"/>
        </w:rPr>
        <w:t xml:space="preserve"> </w:t>
      </w:r>
      <w:proofErr w:type="spellStart"/>
      <w:r w:rsidRPr="0089548F">
        <w:rPr>
          <w:lang w:val="en-US"/>
        </w:rPr>
        <w:t>nitrile</w:t>
      </w:r>
      <w:proofErr w:type="spellEnd"/>
      <w:r w:rsidRPr="0089548F">
        <w:rPr>
          <w:lang w:val="en-US"/>
        </w:rPr>
        <w:t xml:space="preserve"> or </w:t>
      </w:r>
      <w:proofErr w:type="spellStart"/>
      <w:r w:rsidRPr="0089548F">
        <w:rPr>
          <w:lang w:val="en-US"/>
        </w:rPr>
        <w:t>viton</w:t>
      </w:r>
      <w:proofErr w:type="spellEnd"/>
      <w:r w:rsidRPr="0089548F">
        <w:rPr>
          <w:lang w:val="en-US"/>
        </w:rPr>
        <w:t xml:space="preserve"> rubber.</w:t>
      </w:r>
    </w:p>
    <w:p w:rsidR="00B8080B" w:rsidRPr="00996C5F" w:rsidRDefault="002B3033" w:rsidP="00B8080B">
      <w:pPr>
        <w:pStyle w:val="CM4"/>
        <w:tabs>
          <w:tab w:val="left" w:pos="993"/>
        </w:tabs>
        <w:rPr>
          <w:rFonts w:ascii="Arial" w:hAnsi="Arial" w:cs="Arial"/>
          <w:b/>
          <w:iCs/>
          <w:color w:val="000000"/>
          <w:sz w:val="20"/>
          <w:szCs w:val="20"/>
          <w:lang w:val="en-US"/>
        </w:rPr>
      </w:pPr>
      <w:r w:rsidRPr="0089548F">
        <w:rPr>
          <w:lang w:val="en-US"/>
        </w:rPr>
        <w:tab/>
      </w:r>
      <w:r w:rsidR="0089548F" w:rsidRPr="00996C5F">
        <w:rPr>
          <w:rFonts w:ascii="Arial" w:hAnsi="Arial" w:cs="Arial"/>
          <w:b/>
          <w:sz w:val="20"/>
          <w:szCs w:val="20"/>
          <w:lang w:val="en-US"/>
        </w:rPr>
        <w:t>Respiratory protection</w:t>
      </w:r>
      <w:r w:rsidR="009D63DF" w:rsidRPr="00996C5F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 xml:space="preserve"> </w:t>
      </w:r>
      <w:r w:rsidR="00B8080B" w:rsidRPr="00996C5F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 xml:space="preserve"> </w:t>
      </w:r>
    </w:p>
    <w:p w:rsidR="00B8080B" w:rsidRPr="00996C5F" w:rsidRDefault="006E6BD7" w:rsidP="00B8080B">
      <w:pPr>
        <w:ind w:left="964"/>
        <w:rPr>
          <w:lang w:val="en-US"/>
        </w:rPr>
      </w:pPr>
      <w:r w:rsidRPr="00996C5F">
        <w:rPr>
          <w:lang w:val="en-US"/>
        </w:rPr>
        <w:t>-</w:t>
      </w:r>
    </w:p>
    <w:p w:rsidR="00B8080B" w:rsidRPr="00996C5F" w:rsidRDefault="00B8080B" w:rsidP="00B8080B">
      <w:pPr>
        <w:rPr>
          <w:b/>
          <w:lang w:val="en-US"/>
        </w:rPr>
      </w:pPr>
      <w:r w:rsidRPr="00996C5F">
        <w:rPr>
          <w:lang w:val="en-US"/>
        </w:rPr>
        <w:tab/>
      </w:r>
      <w:r w:rsidR="0089548F" w:rsidRPr="00996C5F">
        <w:rPr>
          <w:b/>
          <w:lang w:val="en-US"/>
        </w:rPr>
        <w:t>Thermal hazards</w:t>
      </w:r>
    </w:p>
    <w:p w:rsidR="00B8080B" w:rsidRPr="00996C5F" w:rsidRDefault="006E6BD7" w:rsidP="00B8080B">
      <w:pPr>
        <w:ind w:left="964"/>
        <w:rPr>
          <w:lang w:val="en-US"/>
        </w:rPr>
      </w:pPr>
      <w:r w:rsidRPr="00996C5F">
        <w:rPr>
          <w:lang w:val="en-US"/>
        </w:rPr>
        <w:t>-</w:t>
      </w:r>
    </w:p>
    <w:p w:rsidR="00B8080B" w:rsidRPr="00996C5F" w:rsidRDefault="00B8080B" w:rsidP="00B8080B">
      <w:pPr>
        <w:rPr>
          <w:b/>
          <w:lang w:val="en-US"/>
        </w:rPr>
      </w:pPr>
      <w:r w:rsidRPr="00996C5F">
        <w:rPr>
          <w:b/>
          <w:lang w:val="en-US"/>
        </w:rPr>
        <w:tab/>
      </w:r>
      <w:r w:rsidR="0089548F" w:rsidRPr="00996C5F">
        <w:rPr>
          <w:b/>
          <w:lang w:val="en-US"/>
        </w:rPr>
        <w:t>Environmental exposure controls</w:t>
      </w:r>
      <w:r w:rsidR="009D63DF" w:rsidRPr="00996C5F">
        <w:rPr>
          <w:b/>
          <w:lang w:val="en-US"/>
        </w:rPr>
        <w:t xml:space="preserve"> </w:t>
      </w:r>
    </w:p>
    <w:p w:rsidR="00B8080B" w:rsidRPr="00050933" w:rsidRDefault="006E6BD7" w:rsidP="00B8080B">
      <w:pPr>
        <w:ind w:left="964"/>
      </w:pPr>
      <w:r>
        <w:t>-</w:t>
      </w:r>
    </w:p>
    <w:p w:rsidR="00B8080B" w:rsidRPr="00B241B7" w:rsidRDefault="00B8080B" w:rsidP="00B8080B">
      <w:pPr>
        <w:ind w:left="964"/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19"/>
      </w:tblGrid>
      <w:tr w:rsidR="00B8080B" w:rsidRPr="00154864" w:rsidTr="00CA714F">
        <w:trPr>
          <w:cantSplit/>
        </w:trPr>
        <w:tc>
          <w:tcPr>
            <w:tcW w:w="10319" w:type="dxa"/>
            <w:shd w:val="pct25" w:color="auto" w:fill="FFFFFF"/>
          </w:tcPr>
          <w:p w:rsidR="00B8080B" w:rsidRPr="0089548F" w:rsidRDefault="0089548F" w:rsidP="00CA714F">
            <w:pPr>
              <w:keepNext/>
              <w:spacing w:before="20"/>
              <w:rPr>
                <w:b/>
                <w:color w:val="000000"/>
                <w:lang w:val="en-US"/>
              </w:rPr>
            </w:pPr>
            <w:r w:rsidRPr="0089548F">
              <w:rPr>
                <w:b/>
                <w:color w:val="000000"/>
                <w:lang w:val="en-US"/>
              </w:rPr>
              <w:t>SECTION 9: PHYSICAL AND CHEMICAL PROPERTIES</w:t>
            </w:r>
          </w:p>
        </w:tc>
      </w:tr>
    </w:tbl>
    <w:p w:rsidR="00B8080B" w:rsidRPr="0089548F" w:rsidRDefault="0089548F" w:rsidP="00A24578">
      <w:pPr>
        <w:numPr>
          <w:ilvl w:val="1"/>
          <w:numId w:val="8"/>
        </w:numPr>
        <w:pBdr>
          <w:top w:val="single" w:sz="4" w:space="1" w:color="auto"/>
          <w:bottom w:val="single" w:sz="4" w:space="1" w:color="auto"/>
        </w:pBdr>
        <w:shd w:val="pct10" w:color="auto" w:fill="auto"/>
        <w:rPr>
          <w:b/>
          <w:lang w:val="en-US"/>
        </w:rPr>
      </w:pPr>
      <w:r w:rsidRPr="0089548F">
        <w:rPr>
          <w:b/>
          <w:lang w:val="en-US"/>
        </w:rPr>
        <w:t>Information on basic physical and chemical properties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4677"/>
      </w:tblGrid>
      <w:tr w:rsidR="00B8080B" w:rsidRPr="00E63A1A" w:rsidTr="00E63A1A">
        <w:tc>
          <w:tcPr>
            <w:tcW w:w="5529" w:type="dxa"/>
            <w:shd w:val="clear" w:color="auto" w:fill="auto"/>
          </w:tcPr>
          <w:p w:rsidR="00B8080B" w:rsidRPr="00E63A1A" w:rsidRDefault="0089548F" w:rsidP="00E63A1A">
            <w:pPr>
              <w:pStyle w:val="CM4"/>
              <w:ind w:firstLine="9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Appearance</w:t>
            </w:r>
            <w:proofErr w:type="spellEnd"/>
            <w:r w:rsidR="00B8080B" w:rsidRPr="00E63A1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B8080B" w:rsidRPr="00050933" w:rsidRDefault="00022F5F" w:rsidP="00022F5F">
            <w:pPr>
              <w:pStyle w:val="CM4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Colourless l</w:t>
            </w:r>
            <w:r w:rsidR="008954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iquid</w:t>
            </w:r>
          </w:p>
        </w:tc>
      </w:tr>
      <w:tr w:rsidR="00B8080B" w:rsidRPr="00E63A1A" w:rsidTr="00E63A1A">
        <w:tc>
          <w:tcPr>
            <w:tcW w:w="5529" w:type="dxa"/>
            <w:shd w:val="clear" w:color="auto" w:fill="auto"/>
          </w:tcPr>
          <w:p w:rsidR="0089548F" w:rsidRPr="0089548F" w:rsidRDefault="0089548F" w:rsidP="0089548F">
            <w:pPr>
              <w:pStyle w:val="CM4"/>
              <w:ind w:firstLine="9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Odour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B8080B" w:rsidRPr="00050933" w:rsidRDefault="00022F5F" w:rsidP="00CA714F">
            <w:pPr>
              <w:pStyle w:val="CM4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Odourless</w:t>
            </w:r>
          </w:p>
        </w:tc>
      </w:tr>
      <w:tr w:rsidR="00B8080B" w:rsidRPr="00E63A1A" w:rsidTr="00E63A1A">
        <w:tc>
          <w:tcPr>
            <w:tcW w:w="5529" w:type="dxa"/>
            <w:shd w:val="clear" w:color="auto" w:fill="auto"/>
          </w:tcPr>
          <w:p w:rsidR="00B8080B" w:rsidRPr="00E63A1A" w:rsidRDefault="0089548F" w:rsidP="00E63A1A">
            <w:pPr>
              <w:pStyle w:val="CM4"/>
              <w:ind w:firstLine="96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Odour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threshold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B8080B" w:rsidRPr="00050933" w:rsidRDefault="00022F5F" w:rsidP="00CA714F">
            <w:pPr>
              <w:pStyle w:val="CM4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Not determined.</w:t>
            </w:r>
          </w:p>
        </w:tc>
      </w:tr>
      <w:tr w:rsidR="00B8080B" w:rsidRPr="00E63A1A" w:rsidTr="00E63A1A">
        <w:tc>
          <w:tcPr>
            <w:tcW w:w="5529" w:type="dxa"/>
            <w:shd w:val="clear" w:color="auto" w:fill="auto"/>
          </w:tcPr>
          <w:p w:rsidR="00B8080B" w:rsidRPr="00E63A1A" w:rsidRDefault="00B8080B" w:rsidP="00E63A1A">
            <w:pPr>
              <w:pStyle w:val="CM4"/>
              <w:ind w:firstLine="96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E63A1A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pH </w:t>
            </w:r>
          </w:p>
        </w:tc>
        <w:tc>
          <w:tcPr>
            <w:tcW w:w="4677" w:type="dxa"/>
            <w:shd w:val="clear" w:color="auto" w:fill="auto"/>
          </w:tcPr>
          <w:p w:rsidR="00B8080B" w:rsidRPr="00050933" w:rsidRDefault="00022F5F" w:rsidP="00CA714F">
            <w:pPr>
              <w:pStyle w:val="CM4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Not determined.</w:t>
            </w:r>
          </w:p>
        </w:tc>
      </w:tr>
      <w:tr w:rsidR="00B8080B" w:rsidRPr="00E63A1A" w:rsidTr="00E63A1A">
        <w:tc>
          <w:tcPr>
            <w:tcW w:w="5529" w:type="dxa"/>
            <w:shd w:val="clear" w:color="auto" w:fill="auto"/>
          </w:tcPr>
          <w:p w:rsidR="00B8080B" w:rsidRPr="00E63A1A" w:rsidRDefault="0089548F" w:rsidP="00E63A1A">
            <w:pPr>
              <w:pStyle w:val="CM4"/>
              <w:ind w:firstLine="96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Melting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point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freezing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B8080B" w:rsidRPr="00050933" w:rsidRDefault="00022F5F" w:rsidP="00CA714F">
            <w:pPr>
              <w:pStyle w:val="CM4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Not determined.</w:t>
            </w:r>
          </w:p>
        </w:tc>
      </w:tr>
      <w:tr w:rsidR="00B8080B" w:rsidRPr="00E63A1A" w:rsidTr="00E63A1A">
        <w:tc>
          <w:tcPr>
            <w:tcW w:w="5529" w:type="dxa"/>
            <w:shd w:val="clear" w:color="auto" w:fill="auto"/>
          </w:tcPr>
          <w:p w:rsidR="00B8080B" w:rsidRPr="00E63A1A" w:rsidRDefault="0089548F" w:rsidP="00E63A1A">
            <w:pPr>
              <w:pStyle w:val="CM4"/>
              <w:ind w:firstLine="96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89548F">
              <w:rPr>
                <w:rFonts w:ascii="Arial" w:hAnsi="Arial" w:cs="Arial"/>
                <w:b/>
                <w:sz w:val="20"/>
                <w:szCs w:val="20"/>
                <w:lang w:val="en-US"/>
              </w:rPr>
              <w:t>Initial boiling point and boiling range</w:t>
            </w:r>
          </w:p>
        </w:tc>
        <w:tc>
          <w:tcPr>
            <w:tcW w:w="4677" w:type="dxa"/>
            <w:shd w:val="clear" w:color="auto" w:fill="auto"/>
          </w:tcPr>
          <w:p w:rsidR="00B8080B" w:rsidRPr="006E6BD7" w:rsidRDefault="00022F5F" w:rsidP="0089548F">
            <w:pPr>
              <w:pStyle w:val="CM4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Not determined.</w:t>
            </w:r>
          </w:p>
        </w:tc>
      </w:tr>
      <w:tr w:rsidR="00B8080B" w:rsidRPr="00E63A1A" w:rsidTr="00E63A1A">
        <w:tc>
          <w:tcPr>
            <w:tcW w:w="5529" w:type="dxa"/>
            <w:shd w:val="clear" w:color="auto" w:fill="auto"/>
          </w:tcPr>
          <w:p w:rsidR="00B8080B" w:rsidRPr="00E63A1A" w:rsidRDefault="0089548F" w:rsidP="00E63A1A">
            <w:pPr>
              <w:pStyle w:val="CM4"/>
              <w:ind w:firstLine="96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Flash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B8080B" w:rsidRPr="006E6BD7" w:rsidRDefault="00022F5F" w:rsidP="00CA714F">
            <w:pPr>
              <w:pStyle w:val="CM4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170</w:t>
            </w:r>
            <w:r w:rsidRPr="006E6BD7">
              <w:rPr>
                <w:rFonts w:ascii="Arial" w:hAnsi="Arial" w:cs="Arial"/>
                <w:sz w:val="20"/>
                <w:szCs w:val="20"/>
              </w:rPr>
              <w:t xml:space="preserve"> °C</w:t>
            </w:r>
          </w:p>
        </w:tc>
      </w:tr>
      <w:tr w:rsidR="00B8080B" w:rsidRPr="00E63A1A" w:rsidTr="00E63A1A">
        <w:tc>
          <w:tcPr>
            <w:tcW w:w="5529" w:type="dxa"/>
            <w:shd w:val="clear" w:color="auto" w:fill="auto"/>
          </w:tcPr>
          <w:p w:rsidR="00B8080B" w:rsidRPr="00E63A1A" w:rsidRDefault="0089548F" w:rsidP="00E63A1A">
            <w:pPr>
              <w:pStyle w:val="CM4"/>
              <w:ind w:firstLine="96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Evaporation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rate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B8080B" w:rsidRPr="00050933" w:rsidRDefault="00022F5F" w:rsidP="00CA714F">
            <w:pPr>
              <w:pStyle w:val="CM4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Not determined.</w:t>
            </w:r>
          </w:p>
        </w:tc>
      </w:tr>
      <w:tr w:rsidR="00B8080B" w:rsidRPr="00E63A1A" w:rsidTr="00E63A1A">
        <w:tc>
          <w:tcPr>
            <w:tcW w:w="5529" w:type="dxa"/>
            <w:shd w:val="clear" w:color="auto" w:fill="auto"/>
          </w:tcPr>
          <w:p w:rsidR="00B8080B" w:rsidRPr="00E63A1A" w:rsidRDefault="0089548F" w:rsidP="00E63A1A">
            <w:pPr>
              <w:pStyle w:val="CM4"/>
              <w:ind w:firstLine="96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Flammability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solid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gas</w:t>
            </w:r>
            <w:proofErr w:type="spellEnd"/>
            <w:r w:rsidR="00A24578" w:rsidRPr="00E63A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B8080B" w:rsidRPr="00050933" w:rsidRDefault="00022F5F" w:rsidP="00CA714F">
            <w:pPr>
              <w:pStyle w:val="CM4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Not applicable.</w:t>
            </w:r>
          </w:p>
        </w:tc>
      </w:tr>
      <w:tr w:rsidR="00B8080B" w:rsidRPr="00E63A1A" w:rsidTr="00E63A1A">
        <w:tc>
          <w:tcPr>
            <w:tcW w:w="5529" w:type="dxa"/>
            <w:shd w:val="clear" w:color="auto" w:fill="auto"/>
          </w:tcPr>
          <w:p w:rsidR="00B8080B" w:rsidRPr="0089548F" w:rsidRDefault="0089548F" w:rsidP="00E63A1A">
            <w:pPr>
              <w:pStyle w:val="CM4"/>
              <w:ind w:firstLine="96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89548F">
              <w:rPr>
                <w:rFonts w:ascii="Arial" w:hAnsi="Arial" w:cs="Arial"/>
                <w:b/>
                <w:sz w:val="20"/>
                <w:szCs w:val="20"/>
                <w:lang w:val="en-US"/>
              </w:rPr>
              <w:t>Upper / lower flammability or explosive limits</w:t>
            </w:r>
          </w:p>
        </w:tc>
        <w:tc>
          <w:tcPr>
            <w:tcW w:w="4677" w:type="dxa"/>
            <w:shd w:val="clear" w:color="auto" w:fill="auto"/>
          </w:tcPr>
          <w:p w:rsidR="00B8080B" w:rsidRPr="00050933" w:rsidRDefault="00022F5F" w:rsidP="00CA714F">
            <w:pPr>
              <w:pStyle w:val="CM4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Not determined.</w:t>
            </w:r>
          </w:p>
        </w:tc>
      </w:tr>
      <w:tr w:rsidR="00B8080B" w:rsidRPr="00E63A1A" w:rsidTr="00E63A1A">
        <w:tc>
          <w:tcPr>
            <w:tcW w:w="5529" w:type="dxa"/>
            <w:shd w:val="clear" w:color="auto" w:fill="auto"/>
          </w:tcPr>
          <w:p w:rsidR="00B8080B" w:rsidRPr="00E63A1A" w:rsidRDefault="0089548F" w:rsidP="00E63A1A">
            <w:pPr>
              <w:pStyle w:val="CM4"/>
              <w:ind w:firstLine="96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Vapour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pressure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B8080B" w:rsidRPr="00050933" w:rsidRDefault="00022F5F" w:rsidP="00CA714F">
            <w:pPr>
              <w:pStyle w:val="CM4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&lt; 0,01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hPa</w:t>
            </w:r>
            <w:proofErr w:type="spellEnd"/>
          </w:p>
        </w:tc>
      </w:tr>
      <w:tr w:rsidR="00B8080B" w:rsidRPr="00E63A1A" w:rsidTr="00E63A1A">
        <w:tc>
          <w:tcPr>
            <w:tcW w:w="5529" w:type="dxa"/>
            <w:shd w:val="clear" w:color="auto" w:fill="auto"/>
          </w:tcPr>
          <w:p w:rsidR="00B8080B" w:rsidRPr="00E63A1A" w:rsidRDefault="0089548F" w:rsidP="00E63A1A">
            <w:pPr>
              <w:pStyle w:val="CM4"/>
              <w:ind w:firstLine="96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Vapour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density</w:t>
            </w:r>
            <w:proofErr w:type="spellEnd"/>
            <w:r w:rsidR="00A24578" w:rsidRPr="00E63A1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677" w:type="dxa"/>
            <w:shd w:val="clear" w:color="auto" w:fill="auto"/>
          </w:tcPr>
          <w:p w:rsidR="00B8080B" w:rsidRPr="00050933" w:rsidRDefault="00022F5F" w:rsidP="00CA714F">
            <w:pPr>
              <w:pStyle w:val="CM4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Not determined.</w:t>
            </w:r>
          </w:p>
        </w:tc>
      </w:tr>
      <w:tr w:rsidR="00B8080B" w:rsidRPr="00E63A1A" w:rsidTr="00E63A1A">
        <w:tc>
          <w:tcPr>
            <w:tcW w:w="5529" w:type="dxa"/>
            <w:shd w:val="clear" w:color="auto" w:fill="auto"/>
          </w:tcPr>
          <w:p w:rsidR="00B8080B" w:rsidRPr="00E63A1A" w:rsidRDefault="0089548F" w:rsidP="00E63A1A">
            <w:pPr>
              <w:pStyle w:val="CM4"/>
              <w:ind w:firstLine="96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Relative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density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B8080B" w:rsidRPr="00050933" w:rsidRDefault="00022F5F" w:rsidP="00CA714F">
            <w:pPr>
              <w:pStyle w:val="CM4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860-880 kg/m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(15</w:t>
            </w:r>
            <w:r w:rsidRPr="006E6BD7">
              <w:rPr>
                <w:rFonts w:ascii="Arial" w:hAnsi="Arial" w:cs="Arial"/>
                <w:sz w:val="20"/>
                <w:szCs w:val="20"/>
              </w:rPr>
              <w:t>°</w:t>
            </w: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</w:tr>
      <w:tr w:rsidR="00B8080B" w:rsidRPr="00154864" w:rsidTr="00E63A1A">
        <w:tc>
          <w:tcPr>
            <w:tcW w:w="5529" w:type="dxa"/>
            <w:shd w:val="clear" w:color="auto" w:fill="auto"/>
          </w:tcPr>
          <w:p w:rsidR="00B8080B" w:rsidRPr="00E63A1A" w:rsidRDefault="0089548F" w:rsidP="00E63A1A">
            <w:pPr>
              <w:pStyle w:val="CM4"/>
              <w:ind w:firstLine="96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Solubility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(ies</w:t>
            </w:r>
            <w:r w:rsidR="00A24578" w:rsidRPr="00E63A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B8080B" w:rsidRPr="00FF0C68" w:rsidRDefault="00022F5F" w:rsidP="00FF0C68">
            <w:pPr>
              <w:pStyle w:val="CM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Soluble in fat phase. Not soluble in water.</w:t>
            </w:r>
          </w:p>
        </w:tc>
      </w:tr>
      <w:tr w:rsidR="00B8080B" w:rsidRPr="00022F5F" w:rsidTr="00E63A1A">
        <w:tc>
          <w:tcPr>
            <w:tcW w:w="5529" w:type="dxa"/>
            <w:shd w:val="clear" w:color="auto" w:fill="auto"/>
          </w:tcPr>
          <w:p w:rsidR="00B8080B" w:rsidRPr="00FF0C68" w:rsidRDefault="00FF0C68" w:rsidP="00FF0C68">
            <w:pPr>
              <w:pStyle w:val="CM4"/>
              <w:ind w:firstLine="96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F0C68">
              <w:rPr>
                <w:rFonts w:ascii="Arial" w:hAnsi="Arial" w:cs="Arial"/>
                <w:b/>
                <w:sz w:val="20"/>
                <w:szCs w:val="20"/>
                <w:lang w:val="en-US"/>
              </w:rPr>
              <w:t>Partition coefficient:</w:t>
            </w:r>
            <w:r w:rsidR="00A24578" w:rsidRPr="00FF0C6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n-</w:t>
            </w:r>
            <w:proofErr w:type="spellStart"/>
            <w:r w:rsidR="00A24578" w:rsidRPr="00FF0C68">
              <w:rPr>
                <w:rFonts w:ascii="Arial" w:hAnsi="Arial" w:cs="Arial"/>
                <w:b/>
                <w:sz w:val="20"/>
                <w:szCs w:val="20"/>
                <w:lang w:val="en-US"/>
              </w:rPr>
              <w:t>o</w:t>
            </w:r>
            <w:r w:rsidRPr="00FF0C68">
              <w:rPr>
                <w:rFonts w:ascii="Arial" w:hAnsi="Arial" w:cs="Arial"/>
                <w:b/>
                <w:sz w:val="20"/>
                <w:szCs w:val="20"/>
                <w:lang w:val="en-US"/>
              </w:rPr>
              <w:t>ctanol</w:t>
            </w:r>
            <w:proofErr w:type="spellEnd"/>
            <w:r w:rsidR="00A24578" w:rsidRPr="00FF0C68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r w:rsidRPr="00FF0C68">
              <w:rPr>
                <w:rFonts w:ascii="Arial" w:hAnsi="Arial" w:cs="Arial"/>
                <w:b/>
                <w:sz w:val="20"/>
                <w:szCs w:val="20"/>
                <w:lang w:val="en-US"/>
              </w:rPr>
              <w:t>water</w:t>
            </w:r>
          </w:p>
        </w:tc>
        <w:tc>
          <w:tcPr>
            <w:tcW w:w="4677" w:type="dxa"/>
            <w:shd w:val="clear" w:color="auto" w:fill="auto"/>
          </w:tcPr>
          <w:p w:rsidR="00022F5F" w:rsidRPr="00022F5F" w:rsidRDefault="00022F5F" w:rsidP="00022F5F">
            <w:pPr>
              <w:rPr>
                <w:lang w:val="en-US"/>
              </w:rPr>
            </w:pPr>
            <w:r>
              <w:rPr>
                <w:rFonts w:cs="Arial"/>
                <w:color w:val="000000"/>
                <w:lang w:val="en-GB"/>
              </w:rPr>
              <w:t>Not determined.</w:t>
            </w:r>
          </w:p>
        </w:tc>
      </w:tr>
      <w:tr w:rsidR="00B8080B" w:rsidRPr="00022F5F" w:rsidTr="00E63A1A">
        <w:tc>
          <w:tcPr>
            <w:tcW w:w="5529" w:type="dxa"/>
            <w:shd w:val="clear" w:color="auto" w:fill="auto"/>
          </w:tcPr>
          <w:p w:rsidR="00B8080B" w:rsidRPr="00022F5F" w:rsidRDefault="00FF0C68" w:rsidP="00E63A1A">
            <w:pPr>
              <w:pStyle w:val="CM4"/>
              <w:ind w:firstLine="96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22F5F">
              <w:rPr>
                <w:rFonts w:ascii="Arial" w:hAnsi="Arial" w:cs="Arial"/>
                <w:b/>
                <w:sz w:val="20"/>
                <w:szCs w:val="20"/>
                <w:lang w:val="en-US"/>
              </w:rPr>
              <w:t>Auto-ignition temperature</w:t>
            </w:r>
          </w:p>
        </w:tc>
        <w:tc>
          <w:tcPr>
            <w:tcW w:w="4677" w:type="dxa"/>
            <w:shd w:val="clear" w:color="auto" w:fill="auto"/>
          </w:tcPr>
          <w:p w:rsidR="00B8080B" w:rsidRPr="00022F5F" w:rsidRDefault="00022F5F" w:rsidP="00CA714F">
            <w:pPr>
              <w:pStyle w:val="CM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Not determined.</w:t>
            </w:r>
          </w:p>
        </w:tc>
      </w:tr>
      <w:tr w:rsidR="00B8080B" w:rsidRPr="00022F5F" w:rsidTr="00E63A1A">
        <w:tc>
          <w:tcPr>
            <w:tcW w:w="5529" w:type="dxa"/>
            <w:shd w:val="clear" w:color="auto" w:fill="auto"/>
          </w:tcPr>
          <w:p w:rsidR="00B8080B" w:rsidRPr="00022F5F" w:rsidRDefault="00FF0C68" w:rsidP="00E63A1A">
            <w:pPr>
              <w:pStyle w:val="CM4"/>
              <w:ind w:firstLine="96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22F5F">
              <w:rPr>
                <w:rFonts w:ascii="Arial" w:hAnsi="Arial" w:cs="Arial"/>
                <w:b/>
                <w:sz w:val="20"/>
                <w:szCs w:val="20"/>
                <w:lang w:val="en-US"/>
              </w:rPr>
              <w:t>Decomposition temperature</w:t>
            </w:r>
          </w:p>
        </w:tc>
        <w:tc>
          <w:tcPr>
            <w:tcW w:w="4677" w:type="dxa"/>
            <w:shd w:val="clear" w:color="auto" w:fill="auto"/>
          </w:tcPr>
          <w:p w:rsidR="00B8080B" w:rsidRPr="00022F5F" w:rsidRDefault="00022F5F" w:rsidP="00CA714F">
            <w:pPr>
              <w:pStyle w:val="CM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Not determined.</w:t>
            </w:r>
          </w:p>
        </w:tc>
      </w:tr>
      <w:tr w:rsidR="00B8080B" w:rsidRPr="00E63A1A" w:rsidTr="00E63A1A">
        <w:tc>
          <w:tcPr>
            <w:tcW w:w="5529" w:type="dxa"/>
            <w:shd w:val="clear" w:color="auto" w:fill="auto"/>
          </w:tcPr>
          <w:p w:rsidR="00B8080B" w:rsidRPr="00FF0C68" w:rsidRDefault="00FF0C68" w:rsidP="00E63A1A">
            <w:pPr>
              <w:pStyle w:val="CM4"/>
              <w:ind w:firstLine="9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022F5F">
              <w:rPr>
                <w:rFonts w:ascii="Arial" w:hAnsi="Arial" w:cs="Arial"/>
                <w:b/>
                <w:sz w:val="20"/>
                <w:szCs w:val="20"/>
                <w:lang w:val="en-US"/>
              </w:rPr>
              <w:t>Viscos</w:t>
            </w:r>
            <w:r>
              <w:rPr>
                <w:rFonts w:ascii="Arial" w:hAnsi="Arial" w:cs="Arial"/>
                <w:b/>
                <w:sz w:val="20"/>
                <w:szCs w:val="20"/>
              </w:rPr>
              <w:t>ity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B8080B" w:rsidRPr="00FF0C68" w:rsidRDefault="00022F5F" w:rsidP="00CA714F">
            <w:pPr>
              <w:pStyle w:val="CM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62-75 mm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/s (40</w:t>
            </w:r>
            <w:r w:rsidRPr="006E6BD7">
              <w:rPr>
                <w:rFonts w:ascii="Arial" w:hAnsi="Arial" w:cs="Arial"/>
                <w:sz w:val="20"/>
                <w:szCs w:val="20"/>
              </w:rPr>
              <w:t>°C</w:t>
            </w:r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kinematic</w:t>
            </w:r>
            <w:proofErr w:type="spellEnd"/>
          </w:p>
        </w:tc>
      </w:tr>
      <w:tr w:rsidR="00B8080B" w:rsidRPr="00154864" w:rsidTr="00E63A1A">
        <w:tc>
          <w:tcPr>
            <w:tcW w:w="5529" w:type="dxa"/>
            <w:shd w:val="clear" w:color="auto" w:fill="auto"/>
          </w:tcPr>
          <w:p w:rsidR="00B8080B" w:rsidRPr="00E63A1A" w:rsidRDefault="00FF0C68" w:rsidP="00E63A1A">
            <w:pPr>
              <w:pStyle w:val="CM4"/>
              <w:ind w:firstLine="96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Explosive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properties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B8080B" w:rsidRPr="00050933" w:rsidRDefault="00022F5F" w:rsidP="00CA714F">
            <w:pPr>
              <w:pStyle w:val="CM4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Product does not present an explosion hazard.</w:t>
            </w:r>
          </w:p>
        </w:tc>
      </w:tr>
      <w:tr w:rsidR="00B8080B" w:rsidRPr="00E63A1A" w:rsidTr="00E63A1A">
        <w:tc>
          <w:tcPr>
            <w:tcW w:w="5529" w:type="dxa"/>
            <w:shd w:val="clear" w:color="auto" w:fill="auto"/>
          </w:tcPr>
          <w:p w:rsidR="00B8080B" w:rsidRPr="00E63A1A" w:rsidRDefault="00FF0C68" w:rsidP="00E63A1A">
            <w:pPr>
              <w:pStyle w:val="CM4"/>
              <w:ind w:firstLine="96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Oxidising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properties</w:t>
            </w:r>
            <w:proofErr w:type="spellEnd"/>
            <w:r w:rsidR="00A24578" w:rsidRPr="00E63A1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677" w:type="dxa"/>
            <w:shd w:val="clear" w:color="auto" w:fill="auto"/>
          </w:tcPr>
          <w:p w:rsidR="00B8080B" w:rsidRPr="00050933" w:rsidRDefault="00022F5F" w:rsidP="00022F5F">
            <w:pPr>
              <w:pStyle w:val="CM4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Not determined.</w:t>
            </w:r>
          </w:p>
        </w:tc>
      </w:tr>
    </w:tbl>
    <w:p w:rsidR="00B8080B" w:rsidRDefault="00B8080B" w:rsidP="00B8080B">
      <w:pPr>
        <w:pStyle w:val="CM4"/>
        <w:ind w:firstLine="960"/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:rsidR="00B8080B" w:rsidRDefault="00B8080B" w:rsidP="00B8080B">
      <w:pPr>
        <w:rPr>
          <w:b/>
        </w:rPr>
      </w:pPr>
    </w:p>
    <w:p w:rsidR="006F60DC" w:rsidRPr="00A24578" w:rsidRDefault="00FF0C68" w:rsidP="006F60DC">
      <w:pPr>
        <w:numPr>
          <w:ilvl w:val="1"/>
          <w:numId w:val="8"/>
        </w:numPr>
        <w:pBdr>
          <w:top w:val="single" w:sz="4" w:space="1" w:color="auto"/>
          <w:bottom w:val="single" w:sz="4" w:space="1" w:color="auto"/>
        </w:pBdr>
        <w:shd w:val="pct10" w:color="auto" w:fill="auto"/>
        <w:rPr>
          <w:b/>
        </w:rPr>
      </w:pPr>
      <w:proofErr w:type="spellStart"/>
      <w:r>
        <w:rPr>
          <w:b/>
        </w:rPr>
        <w:t>Other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information</w:t>
      </w:r>
      <w:proofErr w:type="spellEnd"/>
    </w:p>
    <w:p w:rsidR="00B8080B" w:rsidRPr="00F16E18" w:rsidRDefault="006E6BD7" w:rsidP="00B8080B">
      <w:pPr>
        <w:ind w:left="960"/>
        <w:rPr>
          <w:b/>
        </w:rPr>
      </w:pPr>
      <w:r>
        <w:t>-</w:t>
      </w:r>
    </w:p>
    <w:p w:rsidR="00B8080B" w:rsidRDefault="00B8080B" w:rsidP="00B8080B">
      <w:pPr>
        <w:ind w:left="964"/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19"/>
      </w:tblGrid>
      <w:tr w:rsidR="00B8080B" w:rsidTr="00CA714F">
        <w:trPr>
          <w:cantSplit/>
        </w:trPr>
        <w:tc>
          <w:tcPr>
            <w:tcW w:w="10319" w:type="dxa"/>
            <w:shd w:val="pct25" w:color="auto" w:fill="FFFFFF"/>
          </w:tcPr>
          <w:p w:rsidR="00B8080B" w:rsidRDefault="00795BB0" w:rsidP="00CA714F">
            <w:pPr>
              <w:keepNext/>
              <w:spacing w:before="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SECTION 10: STABILITY AND REACTIVITY</w:t>
            </w:r>
          </w:p>
        </w:tc>
      </w:tr>
      <w:tr w:rsidR="00A24578" w:rsidTr="00A2457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10319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:rsidR="00A24578" w:rsidRDefault="00A24578" w:rsidP="00795BB0">
            <w:pPr>
              <w:rPr>
                <w:b/>
              </w:rPr>
            </w:pPr>
            <w:r>
              <w:rPr>
                <w:b/>
              </w:rPr>
              <w:t>10.1</w:t>
            </w:r>
            <w:r>
              <w:rPr>
                <w:b/>
              </w:rPr>
              <w:tab/>
            </w:r>
            <w:proofErr w:type="spellStart"/>
            <w:r w:rsidR="00795BB0">
              <w:rPr>
                <w:b/>
              </w:rPr>
              <w:t>Reactivity</w:t>
            </w:r>
            <w:proofErr w:type="spellEnd"/>
            <w:r w:rsidR="00795BB0">
              <w:rPr>
                <w:b/>
              </w:rPr>
              <w:t xml:space="preserve"> </w:t>
            </w:r>
          </w:p>
        </w:tc>
      </w:tr>
    </w:tbl>
    <w:p w:rsidR="00A24578" w:rsidRDefault="006E6BD7" w:rsidP="00A24578">
      <w:pPr>
        <w:ind w:left="964"/>
      </w:pPr>
      <w:r>
        <w:t>-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19"/>
      </w:tblGrid>
      <w:tr w:rsidR="00A24578" w:rsidTr="00A24578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A24578" w:rsidRDefault="00A24578" w:rsidP="00795BB0">
            <w:pPr>
              <w:outlineLvl w:val="0"/>
              <w:rPr>
                <w:b/>
              </w:rPr>
            </w:pPr>
            <w:r>
              <w:rPr>
                <w:b/>
              </w:rPr>
              <w:t>10.2</w:t>
            </w:r>
            <w:r>
              <w:rPr>
                <w:b/>
              </w:rPr>
              <w:tab/>
            </w:r>
            <w:proofErr w:type="spellStart"/>
            <w:r w:rsidR="00795BB0">
              <w:rPr>
                <w:b/>
              </w:rPr>
              <w:t>Chemical</w:t>
            </w:r>
            <w:proofErr w:type="spellEnd"/>
            <w:r w:rsidR="00795BB0">
              <w:rPr>
                <w:b/>
              </w:rPr>
              <w:t xml:space="preserve"> </w:t>
            </w:r>
            <w:proofErr w:type="spellStart"/>
            <w:r w:rsidR="00795BB0">
              <w:rPr>
                <w:b/>
              </w:rPr>
              <w:t>stability</w:t>
            </w:r>
            <w:proofErr w:type="spellEnd"/>
          </w:p>
        </w:tc>
      </w:tr>
    </w:tbl>
    <w:p w:rsidR="00A24578" w:rsidRPr="00795BB0" w:rsidRDefault="00795BB0" w:rsidP="00A24578">
      <w:pPr>
        <w:ind w:left="964"/>
        <w:rPr>
          <w:lang w:val="en-US"/>
        </w:rPr>
      </w:pPr>
      <w:proofErr w:type="gramStart"/>
      <w:r w:rsidRPr="00795BB0">
        <w:rPr>
          <w:lang w:val="en-US"/>
        </w:rPr>
        <w:t>Stabile under normal handling conditions</w:t>
      </w:r>
      <w:r w:rsidR="006E6BD7" w:rsidRPr="00795BB0">
        <w:rPr>
          <w:lang w:val="en-US"/>
        </w:rPr>
        <w:t>.</w:t>
      </w:r>
      <w:proofErr w:type="gram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19"/>
      </w:tblGrid>
      <w:tr w:rsidR="00A24578" w:rsidTr="00A24578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A24578" w:rsidRDefault="00A24578" w:rsidP="00795BB0">
            <w:pPr>
              <w:outlineLvl w:val="0"/>
              <w:rPr>
                <w:b/>
              </w:rPr>
            </w:pPr>
            <w:r>
              <w:rPr>
                <w:b/>
              </w:rPr>
              <w:t>10.3</w:t>
            </w:r>
            <w:r>
              <w:rPr>
                <w:b/>
              </w:rPr>
              <w:tab/>
            </w:r>
            <w:proofErr w:type="spellStart"/>
            <w:r w:rsidR="00795BB0">
              <w:rPr>
                <w:b/>
              </w:rPr>
              <w:t>Possibility</w:t>
            </w:r>
            <w:proofErr w:type="spellEnd"/>
            <w:r w:rsidR="00795BB0">
              <w:rPr>
                <w:b/>
              </w:rPr>
              <w:t xml:space="preserve"> of </w:t>
            </w:r>
            <w:proofErr w:type="spellStart"/>
            <w:r w:rsidR="00795BB0">
              <w:rPr>
                <w:b/>
              </w:rPr>
              <w:t>hazardous</w:t>
            </w:r>
            <w:proofErr w:type="spellEnd"/>
            <w:r w:rsidR="00795BB0">
              <w:rPr>
                <w:b/>
              </w:rPr>
              <w:t xml:space="preserve"> </w:t>
            </w:r>
            <w:proofErr w:type="spellStart"/>
            <w:r w:rsidR="00795BB0">
              <w:rPr>
                <w:b/>
              </w:rPr>
              <w:t>reactions</w:t>
            </w:r>
            <w:proofErr w:type="spellEnd"/>
          </w:p>
        </w:tc>
      </w:tr>
    </w:tbl>
    <w:p w:rsidR="00A24578" w:rsidRDefault="00022F5F" w:rsidP="00A24578">
      <w:pPr>
        <w:ind w:left="964"/>
      </w:pPr>
      <w:r>
        <w:t xml:space="preserve">No </w:t>
      </w:r>
      <w:proofErr w:type="spellStart"/>
      <w:r>
        <w:t>dangerous</w:t>
      </w:r>
      <w:proofErr w:type="spellEnd"/>
      <w:r>
        <w:t xml:space="preserve"> </w:t>
      </w:r>
      <w:proofErr w:type="spellStart"/>
      <w:r>
        <w:t>reactions</w:t>
      </w:r>
      <w:proofErr w:type="spellEnd"/>
      <w:r>
        <w:t xml:space="preserve"> </w:t>
      </w:r>
      <w:proofErr w:type="spellStart"/>
      <w:r>
        <w:t>known</w:t>
      </w:r>
      <w:proofErr w:type="spellEnd"/>
      <w: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19"/>
      </w:tblGrid>
      <w:tr w:rsidR="00A24578" w:rsidTr="00A24578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A24578" w:rsidRDefault="00A24578" w:rsidP="00795BB0">
            <w:pPr>
              <w:outlineLvl w:val="0"/>
              <w:rPr>
                <w:b/>
              </w:rPr>
            </w:pPr>
            <w:r>
              <w:rPr>
                <w:b/>
              </w:rPr>
              <w:t>10.4</w:t>
            </w:r>
            <w:r>
              <w:rPr>
                <w:b/>
              </w:rPr>
              <w:tab/>
            </w:r>
            <w:proofErr w:type="spellStart"/>
            <w:r w:rsidR="00795BB0">
              <w:rPr>
                <w:b/>
              </w:rPr>
              <w:t>Conditions</w:t>
            </w:r>
            <w:proofErr w:type="spellEnd"/>
            <w:r w:rsidR="00795BB0">
              <w:rPr>
                <w:b/>
              </w:rPr>
              <w:t xml:space="preserve"> to </w:t>
            </w:r>
            <w:proofErr w:type="spellStart"/>
            <w:r w:rsidR="00795BB0">
              <w:rPr>
                <w:b/>
              </w:rPr>
              <w:t>avoid</w:t>
            </w:r>
            <w:proofErr w:type="spellEnd"/>
          </w:p>
        </w:tc>
      </w:tr>
    </w:tbl>
    <w:p w:rsidR="00A24578" w:rsidRPr="00022F5F" w:rsidRDefault="00022F5F" w:rsidP="00A24578">
      <w:pPr>
        <w:ind w:left="964"/>
        <w:rPr>
          <w:lang w:val="en-US"/>
        </w:rPr>
      </w:pPr>
      <w:r w:rsidRPr="00022F5F">
        <w:rPr>
          <w:lang w:val="en-US"/>
        </w:rPr>
        <w:t xml:space="preserve">No further relevant information available.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19"/>
      </w:tblGrid>
      <w:tr w:rsidR="00A24578" w:rsidRPr="00022F5F" w:rsidTr="00050CCE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A24578" w:rsidRPr="00022F5F" w:rsidRDefault="00A24578" w:rsidP="00795BB0">
            <w:pPr>
              <w:outlineLvl w:val="0"/>
              <w:rPr>
                <w:b/>
                <w:lang w:val="en-US"/>
              </w:rPr>
            </w:pPr>
            <w:r w:rsidRPr="00022F5F">
              <w:rPr>
                <w:b/>
                <w:lang w:val="en-US"/>
              </w:rPr>
              <w:t>10.5</w:t>
            </w:r>
            <w:r w:rsidRPr="00022F5F">
              <w:rPr>
                <w:b/>
                <w:lang w:val="en-US"/>
              </w:rPr>
              <w:tab/>
            </w:r>
            <w:r w:rsidR="00795BB0" w:rsidRPr="00022F5F">
              <w:rPr>
                <w:b/>
                <w:lang w:val="en-US"/>
              </w:rPr>
              <w:t>Incompatible materials</w:t>
            </w:r>
          </w:p>
        </w:tc>
      </w:tr>
    </w:tbl>
    <w:p w:rsidR="00022F5F" w:rsidRPr="00022F5F" w:rsidRDefault="00022F5F" w:rsidP="00022F5F">
      <w:pPr>
        <w:ind w:left="964"/>
        <w:rPr>
          <w:lang w:val="en-US"/>
        </w:rPr>
      </w:pPr>
      <w:r w:rsidRPr="00022F5F">
        <w:rPr>
          <w:lang w:val="en-US"/>
        </w:rPr>
        <w:t xml:space="preserve">No further relevant information available.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19"/>
      </w:tblGrid>
      <w:tr w:rsidR="00A24578" w:rsidRPr="00022F5F" w:rsidTr="00A24578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A24578" w:rsidRPr="00022F5F" w:rsidRDefault="00A24578" w:rsidP="00795BB0">
            <w:pPr>
              <w:outlineLvl w:val="0"/>
              <w:rPr>
                <w:b/>
                <w:lang w:val="en-US"/>
              </w:rPr>
            </w:pPr>
            <w:r w:rsidRPr="00022F5F">
              <w:rPr>
                <w:b/>
                <w:lang w:val="en-US"/>
              </w:rPr>
              <w:t>10.6</w:t>
            </w:r>
            <w:r w:rsidRPr="00022F5F">
              <w:rPr>
                <w:b/>
                <w:lang w:val="en-US"/>
              </w:rPr>
              <w:tab/>
            </w:r>
            <w:r w:rsidR="00795BB0" w:rsidRPr="00022F5F">
              <w:rPr>
                <w:b/>
                <w:lang w:val="en-US"/>
              </w:rPr>
              <w:t>Hazardous decomposition products</w:t>
            </w:r>
          </w:p>
        </w:tc>
      </w:tr>
    </w:tbl>
    <w:p w:rsidR="00C67154" w:rsidRDefault="00022F5F" w:rsidP="00A24578">
      <w:pPr>
        <w:ind w:left="964"/>
        <w:rPr>
          <w:lang w:val="en-US"/>
        </w:rPr>
      </w:pPr>
      <w:r>
        <w:rPr>
          <w:lang w:val="en-US"/>
        </w:rPr>
        <w:t xml:space="preserve">No dangerous decomposition products known. </w:t>
      </w:r>
    </w:p>
    <w:p w:rsidR="00022F5F" w:rsidRPr="00022F5F" w:rsidRDefault="00022F5F" w:rsidP="00A24578">
      <w:pPr>
        <w:ind w:left="964"/>
        <w:rPr>
          <w:lang w:val="en-US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19"/>
      </w:tblGrid>
      <w:tr w:rsidR="00B8080B" w:rsidRPr="00022F5F" w:rsidTr="00CA714F">
        <w:trPr>
          <w:cantSplit/>
        </w:trPr>
        <w:tc>
          <w:tcPr>
            <w:tcW w:w="10319" w:type="dxa"/>
            <w:shd w:val="pct25" w:color="auto" w:fill="FFFFFF"/>
          </w:tcPr>
          <w:p w:rsidR="00B8080B" w:rsidRPr="00022F5F" w:rsidRDefault="00795BB0" w:rsidP="00CA714F">
            <w:pPr>
              <w:keepNext/>
              <w:spacing w:before="20"/>
              <w:rPr>
                <w:b/>
                <w:color w:val="000000"/>
                <w:lang w:val="en-US"/>
              </w:rPr>
            </w:pPr>
            <w:r w:rsidRPr="00022F5F">
              <w:rPr>
                <w:b/>
                <w:color w:val="000000"/>
                <w:lang w:val="en-US"/>
              </w:rPr>
              <w:t>SECTION 11: TOXICOLOGICAL INFORMATION</w:t>
            </w:r>
          </w:p>
        </w:tc>
      </w:tr>
      <w:tr w:rsidR="006F60DC" w:rsidRPr="00022F5F" w:rsidTr="0032737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10319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:rsidR="006F60DC" w:rsidRPr="00022F5F" w:rsidRDefault="006F60DC" w:rsidP="00795BB0">
            <w:pPr>
              <w:rPr>
                <w:b/>
                <w:lang w:val="en-US"/>
              </w:rPr>
            </w:pPr>
            <w:r w:rsidRPr="00022F5F">
              <w:rPr>
                <w:b/>
                <w:lang w:val="en-US"/>
              </w:rPr>
              <w:t>1</w:t>
            </w:r>
            <w:r w:rsidR="00FF342D" w:rsidRPr="00022F5F">
              <w:rPr>
                <w:b/>
                <w:lang w:val="en-US"/>
              </w:rPr>
              <w:t>1</w:t>
            </w:r>
            <w:r w:rsidRPr="00022F5F">
              <w:rPr>
                <w:b/>
                <w:lang w:val="en-US"/>
              </w:rPr>
              <w:t>.1</w:t>
            </w:r>
            <w:r w:rsidRPr="00022F5F">
              <w:rPr>
                <w:b/>
                <w:lang w:val="en-US"/>
              </w:rPr>
              <w:tab/>
            </w:r>
            <w:r w:rsidR="00795BB0" w:rsidRPr="00022F5F">
              <w:rPr>
                <w:b/>
                <w:lang w:val="en-US"/>
              </w:rPr>
              <w:t>Information on toxicological effects</w:t>
            </w:r>
          </w:p>
        </w:tc>
      </w:tr>
    </w:tbl>
    <w:p w:rsidR="002B3033" w:rsidRPr="009D63DF" w:rsidRDefault="002B3033" w:rsidP="002B3033">
      <w:pPr>
        <w:pStyle w:val="CM4"/>
        <w:tabs>
          <w:tab w:val="left" w:pos="993"/>
        </w:tabs>
        <w:rPr>
          <w:rFonts w:ascii="Arial" w:hAnsi="Arial" w:cs="Arial"/>
          <w:b/>
          <w:iCs/>
          <w:color w:val="000000"/>
          <w:sz w:val="20"/>
          <w:szCs w:val="20"/>
        </w:rPr>
      </w:pPr>
      <w:r w:rsidRPr="00022F5F">
        <w:rPr>
          <w:rFonts w:ascii="Arial" w:hAnsi="Arial" w:cs="Arial"/>
          <w:b/>
          <w:sz w:val="20"/>
          <w:szCs w:val="20"/>
          <w:lang w:val="en-US"/>
        </w:rPr>
        <w:tab/>
      </w:r>
      <w:r w:rsidR="00795BB0" w:rsidRPr="00022F5F">
        <w:rPr>
          <w:rFonts w:ascii="Arial" w:hAnsi="Arial" w:cs="Arial"/>
          <w:b/>
          <w:sz w:val="20"/>
          <w:szCs w:val="20"/>
          <w:lang w:val="en-US"/>
        </w:rPr>
        <w:t>A</w:t>
      </w:r>
      <w:proofErr w:type="spellStart"/>
      <w:r w:rsidR="00795BB0">
        <w:rPr>
          <w:rFonts w:ascii="Arial" w:hAnsi="Arial" w:cs="Arial"/>
          <w:b/>
          <w:sz w:val="20"/>
          <w:szCs w:val="20"/>
        </w:rPr>
        <w:t>cute</w:t>
      </w:r>
      <w:proofErr w:type="spellEnd"/>
      <w:r w:rsidR="00795B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95BB0">
        <w:rPr>
          <w:rFonts w:ascii="Arial" w:hAnsi="Arial" w:cs="Arial"/>
          <w:b/>
          <w:sz w:val="20"/>
          <w:szCs w:val="20"/>
        </w:rPr>
        <w:t>toxicity</w:t>
      </w:r>
      <w:proofErr w:type="spellEnd"/>
      <w:r w:rsidRPr="009D63DF">
        <w:rPr>
          <w:rFonts w:ascii="Arial" w:hAnsi="Arial" w:cs="Arial"/>
          <w:b/>
          <w:iCs/>
          <w:color w:val="000000"/>
          <w:sz w:val="20"/>
          <w:szCs w:val="20"/>
        </w:rPr>
        <w:t xml:space="preserve">  </w:t>
      </w:r>
    </w:p>
    <w:p w:rsidR="00022F5F" w:rsidRPr="00022F5F" w:rsidRDefault="00022F5F" w:rsidP="00022F5F">
      <w:pPr>
        <w:ind w:left="964"/>
        <w:rPr>
          <w:lang w:val="en-US"/>
        </w:rPr>
      </w:pPr>
      <w:r w:rsidRPr="00022F5F">
        <w:rPr>
          <w:lang w:val="en-US"/>
        </w:rPr>
        <w:t>LD</w:t>
      </w:r>
      <w:r w:rsidRPr="00022F5F">
        <w:rPr>
          <w:vertAlign w:val="subscript"/>
          <w:lang w:val="en-US"/>
        </w:rPr>
        <w:t>50</w:t>
      </w:r>
      <w:r w:rsidRPr="00022F5F">
        <w:rPr>
          <w:lang w:val="en-US"/>
        </w:rPr>
        <w:t xml:space="preserve"> &gt; 5000 mg/kg (oral, rat)</w:t>
      </w:r>
    </w:p>
    <w:p w:rsidR="00022F5F" w:rsidRPr="00022F5F" w:rsidRDefault="00022F5F" w:rsidP="00022F5F">
      <w:pPr>
        <w:ind w:left="964"/>
        <w:rPr>
          <w:lang w:val="en-US"/>
        </w:rPr>
      </w:pPr>
      <w:r w:rsidRPr="00022F5F">
        <w:rPr>
          <w:lang w:val="en-US"/>
        </w:rPr>
        <w:lastRenderedPageBreak/>
        <w:t>LD</w:t>
      </w:r>
      <w:r w:rsidRPr="00022F5F">
        <w:rPr>
          <w:vertAlign w:val="subscript"/>
          <w:lang w:val="en-US"/>
        </w:rPr>
        <w:t>50</w:t>
      </w:r>
      <w:r w:rsidRPr="00022F5F">
        <w:rPr>
          <w:lang w:val="en-US"/>
        </w:rPr>
        <w:t xml:space="preserve"> &gt; 2000 mg/kg (dermal, rabbit)</w:t>
      </w:r>
    </w:p>
    <w:p w:rsidR="002B3033" w:rsidRPr="00022F5F" w:rsidRDefault="002B3033" w:rsidP="002B3033">
      <w:pPr>
        <w:ind w:left="964"/>
        <w:rPr>
          <w:lang w:val="en-US"/>
        </w:rPr>
      </w:pPr>
    </w:p>
    <w:p w:rsidR="002B3033" w:rsidRPr="00022F5F" w:rsidRDefault="002B3033" w:rsidP="002B3033">
      <w:pPr>
        <w:rPr>
          <w:b/>
          <w:lang w:val="en-US"/>
        </w:rPr>
      </w:pPr>
      <w:r w:rsidRPr="00022F5F">
        <w:rPr>
          <w:lang w:val="en-US"/>
        </w:rPr>
        <w:tab/>
      </w:r>
      <w:r w:rsidR="00795BB0" w:rsidRPr="00022F5F">
        <w:rPr>
          <w:b/>
          <w:lang w:val="en-US"/>
        </w:rPr>
        <w:t xml:space="preserve">Skin corrosion / irritation </w:t>
      </w:r>
    </w:p>
    <w:p w:rsidR="002B3033" w:rsidRPr="00795BB0" w:rsidRDefault="00022F5F" w:rsidP="002B3033">
      <w:pPr>
        <w:ind w:left="964"/>
        <w:rPr>
          <w:lang w:val="en-US"/>
        </w:rPr>
      </w:pPr>
      <w:r>
        <w:rPr>
          <w:lang w:val="en-US"/>
        </w:rPr>
        <w:t>N</w:t>
      </w:r>
      <w:r w:rsidR="00A72D94">
        <w:rPr>
          <w:lang w:val="en-US"/>
        </w:rPr>
        <w:t>o irritating</w:t>
      </w:r>
      <w:r>
        <w:rPr>
          <w:lang w:val="en-US"/>
        </w:rPr>
        <w:t xml:space="preserve"> effect.</w:t>
      </w:r>
    </w:p>
    <w:p w:rsidR="002B3033" w:rsidRPr="00996C5F" w:rsidRDefault="002B3033" w:rsidP="002B3033">
      <w:pPr>
        <w:pStyle w:val="CM4"/>
        <w:tabs>
          <w:tab w:val="left" w:pos="993"/>
        </w:tabs>
        <w:rPr>
          <w:rFonts w:ascii="Arial" w:hAnsi="Arial" w:cs="Arial"/>
          <w:b/>
          <w:iCs/>
          <w:color w:val="000000"/>
          <w:sz w:val="20"/>
          <w:szCs w:val="20"/>
          <w:lang w:val="en-US"/>
        </w:rPr>
      </w:pPr>
      <w:r w:rsidRPr="00795BB0">
        <w:rPr>
          <w:rFonts w:ascii="Arial" w:hAnsi="Arial" w:cs="Arial"/>
          <w:b/>
          <w:sz w:val="20"/>
          <w:szCs w:val="20"/>
          <w:lang w:val="en-US"/>
        </w:rPr>
        <w:tab/>
      </w:r>
      <w:r w:rsidR="00795BB0" w:rsidRPr="00996C5F">
        <w:rPr>
          <w:rFonts w:ascii="Arial" w:hAnsi="Arial" w:cs="Arial"/>
          <w:b/>
          <w:sz w:val="20"/>
          <w:szCs w:val="20"/>
          <w:lang w:val="en-US"/>
        </w:rPr>
        <w:t>Serious eye damage / irritation</w:t>
      </w:r>
      <w:r w:rsidRPr="00996C5F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 xml:space="preserve">  </w:t>
      </w:r>
    </w:p>
    <w:p w:rsidR="002B3033" w:rsidRPr="00795BB0" w:rsidRDefault="00022F5F" w:rsidP="002B3033">
      <w:pPr>
        <w:ind w:left="964"/>
        <w:rPr>
          <w:lang w:val="en-US"/>
        </w:rPr>
      </w:pPr>
      <w:r>
        <w:rPr>
          <w:lang w:val="en-US"/>
        </w:rPr>
        <w:t xml:space="preserve">No irritating effect. </w:t>
      </w:r>
    </w:p>
    <w:p w:rsidR="002B3033" w:rsidRPr="00795BB0" w:rsidRDefault="002B3033" w:rsidP="002B3033">
      <w:pPr>
        <w:rPr>
          <w:b/>
          <w:lang w:val="en-US"/>
        </w:rPr>
      </w:pPr>
      <w:r w:rsidRPr="00795BB0">
        <w:rPr>
          <w:lang w:val="en-US"/>
        </w:rPr>
        <w:tab/>
      </w:r>
      <w:r w:rsidR="00795BB0" w:rsidRPr="00795BB0">
        <w:rPr>
          <w:b/>
          <w:lang w:val="en-US"/>
        </w:rPr>
        <w:t xml:space="preserve">Respiratory or skin </w:t>
      </w:r>
      <w:proofErr w:type="spellStart"/>
      <w:r w:rsidR="00795BB0" w:rsidRPr="00795BB0">
        <w:rPr>
          <w:b/>
          <w:lang w:val="en-US"/>
        </w:rPr>
        <w:t>sensitisation</w:t>
      </w:r>
      <w:proofErr w:type="spellEnd"/>
    </w:p>
    <w:p w:rsidR="002B3033" w:rsidRPr="00996C5F" w:rsidRDefault="00A72D94" w:rsidP="002B3033">
      <w:pPr>
        <w:ind w:left="964"/>
        <w:rPr>
          <w:lang w:val="en-US"/>
        </w:rPr>
      </w:pPr>
      <w:r>
        <w:rPr>
          <w:lang w:val="en-US"/>
        </w:rPr>
        <w:t>No sensitizing effects.</w:t>
      </w:r>
    </w:p>
    <w:p w:rsidR="002B3033" w:rsidRPr="00996C5F" w:rsidRDefault="00F90A2F" w:rsidP="002B3033">
      <w:pPr>
        <w:pStyle w:val="CM4"/>
        <w:tabs>
          <w:tab w:val="left" w:pos="993"/>
        </w:tabs>
        <w:rPr>
          <w:rFonts w:ascii="Arial" w:hAnsi="Arial" w:cs="Arial"/>
          <w:b/>
          <w:iCs/>
          <w:color w:val="000000"/>
          <w:sz w:val="20"/>
          <w:szCs w:val="20"/>
          <w:lang w:val="en-US"/>
        </w:rPr>
      </w:pPr>
      <w:r w:rsidRPr="00996C5F">
        <w:rPr>
          <w:lang w:val="en-US"/>
        </w:rPr>
        <w:tab/>
      </w:r>
      <w:r w:rsidR="00795BB0" w:rsidRPr="00996C5F">
        <w:rPr>
          <w:rFonts w:ascii="Arial" w:hAnsi="Arial" w:cs="Arial"/>
          <w:b/>
          <w:sz w:val="20"/>
          <w:szCs w:val="20"/>
          <w:lang w:val="en-US"/>
        </w:rPr>
        <w:t xml:space="preserve">Germ cell </w:t>
      </w:r>
      <w:proofErr w:type="spellStart"/>
      <w:r w:rsidR="00795BB0" w:rsidRPr="00996C5F">
        <w:rPr>
          <w:rFonts w:ascii="Arial" w:hAnsi="Arial" w:cs="Arial"/>
          <w:b/>
          <w:sz w:val="20"/>
          <w:szCs w:val="20"/>
          <w:lang w:val="en-US"/>
        </w:rPr>
        <w:t>mutagenicity</w:t>
      </w:r>
      <w:proofErr w:type="spellEnd"/>
      <w:r w:rsidR="002B3033" w:rsidRPr="00996C5F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 xml:space="preserve">  </w:t>
      </w:r>
    </w:p>
    <w:p w:rsidR="002B3033" w:rsidRPr="00795BB0" w:rsidRDefault="00795BB0" w:rsidP="002B3033">
      <w:pPr>
        <w:ind w:left="964"/>
        <w:rPr>
          <w:lang w:val="en-US"/>
        </w:rPr>
      </w:pPr>
      <w:r w:rsidRPr="00795BB0">
        <w:rPr>
          <w:lang w:val="en-US"/>
        </w:rPr>
        <w:t>No mutagenic effects.</w:t>
      </w:r>
    </w:p>
    <w:p w:rsidR="002B3033" w:rsidRPr="00795BB0" w:rsidRDefault="002B3033" w:rsidP="002B3033">
      <w:pPr>
        <w:rPr>
          <w:b/>
          <w:lang w:val="en-US"/>
        </w:rPr>
      </w:pPr>
      <w:r w:rsidRPr="00795BB0">
        <w:rPr>
          <w:lang w:val="en-US"/>
        </w:rPr>
        <w:tab/>
      </w:r>
      <w:r w:rsidR="00795BB0" w:rsidRPr="00795BB0">
        <w:rPr>
          <w:b/>
          <w:lang w:val="en-US"/>
        </w:rPr>
        <w:t>Carcinogenicity</w:t>
      </w:r>
    </w:p>
    <w:p w:rsidR="00795BB0" w:rsidRPr="00795BB0" w:rsidRDefault="00795BB0" w:rsidP="00795BB0">
      <w:pPr>
        <w:ind w:left="964"/>
        <w:rPr>
          <w:lang w:val="en-US"/>
        </w:rPr>
      </w:pPr>
      <w:r w:rsidRPr="00795BB0">
        <w:rPr>
          <w:lang w:val="en-US"/>
        </w:rPr>
        <w:t xml:space="preserve">No </w:t>
      </w:r>
      <w:proofErr w:type="spellStart"/>
      <w:r w:rsidRPr="00795BB0">
        <w:rPr>
          <w:lang w:val="en-US"/>
        </w:rPr>
        <w:t>carsinogenic</w:t>
      </w:r>
      <w:proofErr w:type="spellEnd"/>
      <w:r w:rsidRPr="00795BB0">
        <w:rPr>
          <w:lang w:val="en-US"/>
        </w:rPr>
        <w:t xml:space="preserve"> effects.</w:t>
      </w:r>
    </w:p>
    <w:p w:rsidR="002B3033" w:rsidRPr="00795BB0" w:rsidRDefault="002B3033" w:rsidP="002B3033">
      <w:pPr>
        <w:rPr>
          <w:b/>
          <w:lang w:val="en-US"/>
        </w:rPr>
      </w:pPr>
      <w:r w:rsidRPr="00795BB0">
        <w:rPr>
          <w:b/>
          <w:lang w:val="en-US"/>
        </w:rPr>
        <w:tab/>
      </w:r>
      <w:r w:rsidR="00795BB0" w:rsidRPr="00795BB0">
        <w:rPr>
          <w:b/>
          <w:lang w:val="en-US"/>
        </w:rPr>
        <w:t>Reproductive toxicity</w:t>
      </w:r>
      <w:r w:rsidRPr="00795BB0">
        <w:rPr>
          <w:b/>
          <w:lang w:val="en-US"/>
        </w:rPr>
        <w:t xml:space="preserve"> </w:t>
      </w:r>
    </w:p>
    <w:p w:rsidR="002B3033" w:rsidRPr="00996C5F" w:rsidRDefault="00795BB0" w:rsidP="002B3033">
      <w:pPr>
        <w:ind w:left="964"/>
        <w:rPr>
          <w:lang w:val="en-US"/>
        </w:rPr>
      </w:pPr>
      <w:r>
        <w:rPr>
          <w:lang w:val="en-US"/>
        </w:rPr>
        <w:t>No effects.</w:t>
      </w:r>
    </w:p>
    <w:p w:rsidR="002B3033" w:rsidRPr="00996C5F" w:rsidRDefault="00A742CA" w:rsidP="002B3033">
      <w:pPr>
        <w:pStyle w:val="CM4"/>
        <w:tabs>
          <w:tab w:val="left" w:pos="993"/>
        </w:tabs>
        <w:rPr>
          <w:rFonts w:ascii="Arial" w:hAnsi="Arial" w:cs="Arial"/>
          <w:b/>
          <w:iCs/>
          <w:color w:val="000000"/>
          <w:sz w:val="20"/>
          <w:szCs w:val="20"/>
          <w:lang w:val="en-US"/>
        </w:rPr>
      </w:pPr>
      <w:r w:rsidRPr="00996C5F">
        <w:rPr>
          <w:lang w:val="en-US"/>
        </w:rPr>
        <w:tab/>
      </w:r>
      <w:r w:rsidR="00795BB0" w:rsidRPr="00996C5F">
        <w:rPr>
          <w:rFonts w:ascii="Arial" w:hAnsi="Arial" w:cs="Arial"/>
          <w:b/>
          <w:sz w:val="20"/>
          <w:szCs w:val="20"/>
          <w:lang w:val="en-US"/>
        </w:rPr>
        <w:t>STOT-single exposure</w:t>
      </w:r>
      <w:r w:rsidR="002B3033" w:rsidRPr="00996C5F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 xml:space="preserve">  </w:t>
      </w:r>
    </w:p>
    <w:p w:rsidR="002B3033" w:rsidRPr="00996C5F" w:rsidRDefault="006E6BD7" w:rsidP="002B3033">
      <w:pPr>
        <w:ind w:left="964"/>
        <w:rPr>
          <w:lang w:val="en-US"/>
        </w:rPr>
      </w:pPr>
      <w:r w:rsidRPr="00996C5F">
        <w:rPr>
          <w:lang w:val="en-US"/>
        </w:rPr>
        <w:t>-</w:t>
      </w:r>
    </w:p>
    <w:p w:rsidR="002B3033" w:rsidRPr="00996C5F" w:rsidRDefault="002B3033" w:rsidP="002B3033">
      <w:pPr>
        <w:rPr>
          <w:b/>
          <w:lang w:val="en-US"/>
        </w:rPr>
      </w:pPr>
      <w:r w:rsidRPr="00996C5F">
        <w:rPr>
          <w:lang w:val="en-US"/>
        </w:rPr>
        <w:tab/>
      </w:r>
      <w:r w:rsidR="00795BB0" w:rsidRPr="00996C5F">
        <w:rPr>
          <w:b/>
          <w:lang w:val="en-US"/>
        </w:rPr>
        <w:t>STOT-repeated exposure</w:t>
      </w:r>
    </w:p>
    <w:p w:rsidR="002B3033" w:rsidRPr="00996C5F" w:rsidRDefault="006E6BD7" w:rsidP="002B3033">
      <w:pPr>
        <w:ind w:left="964"/>
        <w:rPr>
          <w:lang w:val="en-US"/>
        </w:rPr>
      </w:pPr>
      <w:r w:rsidRPr="00996C5F">
        <w:rPr>
          <w:lang w:val="en-US"/>
        </w:rPr>
        <w:t>-</w:t>
      </w:r>
    </w:p>
    <w:p w:rsidR="002B3033" w:rsidRPr="00996C5F" w:rsidRDefault="002B3033" w:rsidP="002B3033">
      <w:pPr>
        <w:pStyle w:val="CM4"/>
        <w:tabs>
          <w:tab w:val="left" w:pos="993"/>
        </w:tabs>
        <w:rPr>
          <w:rFonts w:ascii="Arial" w:hAnsi="Arial" w:cs="Arial"/>
          <w:b/>
          <w:iCs/>
          <w:color w:val="000000"/>
          <w:sz w:val="20"/>
          <w:szCs w:val="20"/>
          <w:lang w:val="en-US"/>
        </w:rPr>
      </w:pPr>
      <w:r w:rsidRPr="00996C5F">
        <w:rPr>
          <w:rFonts w:ascii="Arial" w:hAnsi="Arial" w:cs="Arial"/>
          <w:b/>
          <w:sz w:val="20"/>
          <w:szCs w:val="20"/>
          <w:lang w:val="en-US"/>
        </w:rPr>
        <w:tab/>
      </w:r>
      <w:r w:rsidR="00795BB0" w:rsidRPr="00996C5F">
        <w:rPr>
          <w:rFonts w:ascii="Arial" w:hAnsi="Arial" w:cs="Arial"/>
          <w:b/>
          <w:sz w:val="20"/>
          <w:szCs w:val="20"/>
          <w:lang w:val="en-US"/>
        </w:rPr>
        <w:t>Aspiration hazard</w:t>
      </w:r>
    </w:p>
    <w:p w:rsidR="002B3033" w:rsidRPr="00996C5F" w:rsidRDefault="006E6BD7" w:rsidP="002B3033">
      <w:pPr>
        <w:ind w:left="964"/>
        <w:rPr>
          <w:lang w:val="en-US"/>
        </w:rPr>
      </w:pPr>
      <w:r w:rsidRPr="00996C5F">
        <w:rPr>
          <w:lang w:val="en-US"/>
        </w:rPr>
        <w:t>-</w:t>
      </w:r>
    </w:p>
    <w:p w:rsidR="002B3033" w:rsidRPr="00154864" w:rsidRDefault="002B3033" w:rsidP="002B3033">
      <w:pPr>
        <w:rPr>
          <w:b/>
          <w:lang w:val="en-US"/>
        </w:rPr>
      </w:pPr>
      <w:r w:rsidRPr="00996C5F">
        <w:rPr>
          <w:lang w:val="en-US"/>
        </w:rPr>
        <w:tab/>
      </w:r>
      <w:r w:rsidR="00795BB0" w:rsidRPr="00154864">
        <w:rPr>
          <w:b/>
          <w:lang w:val="en-US"/>
        </w:rPr>
        <w:t>Other information</w:t>
      </w:r>
    </w:p>
    <w:p w:rsidR="00A76E06" w:rsidRPr="00A76E06" w:rsidRDefault="00A76E06" w:rsidP="00A76E06">
      <w:pPr>
        <w:ind w:left="964"/>
        <w:rPr>
          <w:lang w:val="en-US"/>
        </w:rPr>
      </w:pPr>
      <w:r w:rsidRPr="00A76E06">
        <w:rPr>
          <w:lang w:val="en-US"/>
        </w:rPr>
        <w:t xml:space="preserve">When used and handled according to specifications, the product does not have any harmful effects. </w:t>
      </w:r>
      <w:r>
        <w:rPr>
          <w:lang w:val="en-US"/>
        </w:rPr>
        <w:t xml:space="preserve">The product is not subject to classification according to the latest version of the EU lists. </w:t>
      </w:r>
    </w:p>
    <w:p w:rsidR="00B8080B" w:rsidRPr="00A76E06" w:rsidRDefault="002B3033" w:rsidP="00F90A2F">
      <w:pPr>
        <w:pStyle w:val="CM4"/>
        <w:tabs>
          <w:tab w:val="left" w:pos="993"/>
        </w:tabs>
        <w:rPr>
          <w:sz w:val="20"/>
          <w:szCs w:val="20"/>
          <w:lang w:val="en-US"/>
        </w:rPr>
      </w:pPr>
      <w:r w:rsidRPr="00A76E06">
        <w:rPr>
          <w:lang w:val="en-US"/>
        </w:rPr>
        <w:tab/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19"/>
      </w:tblGrid>
      <w:tr w:rsidR="00B8080B" w:rsidTr="00CA714F">
        <w:trPr>
          <w:cantSplit/>
        </w:trPr>
        <w:tc>
          <w:tcPr>
            <w:tcW w:w="10319" w:type="dxa"/>
            <w:shd w:val="pct25" w:color="auto" w:fill="FFFFFF"/>
          </w:tcPr>
          <w:p w:rsidR="00B8080B" w:rsidRDefault="00795BB0" w:rsidP="00CA714F">
            <w:pPr>
              <w:keepNext/>
              <w:spacing w:before="20"/>
              <w:rPr>
                <w:b/>
                <w:color w:val="000000"/>
              </w:rPr>
            </w:pPr>
            <w:r w:rsidRPr="00A76E06">
              <w:rPr>
                <w:b/>
                <w:color w:val="000000"/>
                <w:lang w:val="en-US"/>
              </w:rPr>
              <w:t>SECTION 12: ECOLOGICAL INFOR</w:t>
            </w:r>
            <w:r>
              <w:rPr>
                <w:b/>
                <w:color w:val="000000"/>
              </w:rPr>
              <w:t>MATION</w:t>
            </w:r>
          </w:p>
        </w:tc>
      </w:tr>
      <w:tr w:rsidR="004657E2" w:rsidTr="0003167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10319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:rsidR="004657E2" w:rsidRDefault="004657E2" w:rsidP="00795BB0">
            <w:pPr>
              <w:rPr>
                <w:b/>
              </w:rPr>
            </w:pPr>
            <w:r>
              <w:rPr>
                <w:b/>
              </w:rPr>
              <w:t>12.1</w:t>
            </w:r>
            <w:r>
              <w:rPr>
                <w:b/>
              </w:rPr>
              <w:tab/>
            </w:r>
            <w:proofErr w:type="spellStart"/>
            <w:r w:rsidR="00795BB0">
              <w:rPr>
                <w:b/>
              </w:rPr>
              <w:t>Toxicity</w:t>
            </w:r>
            <w:proofErr w:type="spellEnd"/>
            <w:r w:rsidR="00795BB0">
              <w:rPr>
                <w:b/>
              </w:rPr>
              <w:t xml:space="preserve"> </w:t>
            </w:r>
          </w:p>
        </w:tc>
      </w:tr>
    </w:tbl>
    <w:p w:rsidR="004657E2" w:rsidRDefault="00A76E06" w:rsidP="004657E2">
      <w:pPr>
        <w:ind w:left="964"/>
      </w:pPr>
      <w:proofErr w:type="spellStart"/>
      <w:r>
        <w:t>Not</w:t>
      </w:r>
      <w:proofErr w:type="spellEnd"/>
      <w:r>
        <w:t xml:space="preserve"> </w:t>
      </w:r>
      <w:proofErr w:type="spellStart"/>
      <w:r>
        <w:t>toxic</w:t>
      </w:r>
      <w:proofErr w:type="spellEnd"/>
      <w: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19"/>
      </w:tblGrid>
      <w:tr w:rsidR="004657E2" w:rsidTr="00031679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4657E2" w:rsidRDefault="004657E2" w:rsidP="00795BB0">
            <w:pPr>
              <w:rPr>
                <w:b/>
              </w:rPr>
            </w:pPr>
            <w:r>
              <w:rPr>
                <w:b/>
              </w:rPr>
              <w:t>12.2</w:t>
            </w:r>
            <w:r>
              <w:rPr>
                <w:b/>
              </w:rPr>
              <w:tab/>
            </w:r>
            <w:proofErr w:type="spellStart"/>
            <w:r w:rsidR="00795BB0">
              <w:rPr>
                <w:b/>
              </w:rPr>
              <w:t>Persistence</w:t>
            </w:r>
            <w:proofErr w:type="spellEnd"/>
            <w:r w:rsidR="00795BB0">
              <w:rPr>
                <w:b/>
              </w:rPr>
              <w:t xml:space="preserve"> and </w:t>
            </w:r>
            <w:proofErr w:type="spellStart"/>
            <w:r w:rsidR="00795BB0">
              <w:rPr>
                <w:b/>
              </w:rPr>
              <w:t>degradability</w:t>
            </w:r>
            <w:proofErr w:type="spellEnd"/>
          </w:p>
        </w:tc>
      </w:tr>
    </w:tbl>
    <w:p w:rsidR="004657E2" w:rsidRPr="00A76E06" w:rsidRDefault="00A76E06" w:rsidP="004657E2">
      <w:pPr>
        <w:ind w:left="964"/>
        <w:rPr>
          <w:lang w:val="en-US"/>
        </w:rPr>
      </w:pPr>
      <w:r w:rsidRPr="00A76E06">
        <w:rPr>
          <w:lang w:val="en-US"/>
        </w:rPr>
        <w:t xml:space="preserve">The product is biologically degradable.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19"/>
      </w:tblGrid>
      <w:tr w:rsidR="004657E2" w:rsidRPr="00A76E06" w:rsidTr="00031679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4657E2" w:rsidRPr="00A76E06" w:rsidRDefault="004657E2" w:rsidP="00795BB0">
            <w:pPr>
              <w:rPr>
                <w:b/>
                <w:lang w:val="en-US"/>
              </w:rPr>
            </w:pPr>
            <w:r w:rsidRPr="00A76E06">
              <w:rPr>
                <w:b/>
                <w:lang w:val="en-US"/>
              </w:rPr>
              <w:t>12.3</w:t>
            </w:r>
            <w:r w:rsidRPr="00A76E06">
              <w:rPr>
                <w:b/>
                <w:lang w:val="en-US"/>
              </w:rPr>
              <w:tab/>
            </w:r>
            <w:proofErr w:type="spellStart"/>
            <w:r w:rsidR="00795BB0" w:rsidRPr="00A76E06">
              <w:rPr>
                <w:b/>
                <w:lang w:val="en-US"/>
              </w:rPr>
              <w:t>Bioaccumulative</w:t>
            </w:r>
            <w:proofErr w:type="spellEnd"/>
            <w:r w:rsidR="00795BB0" w:rsidRPr="00A76E06">
              <w:rPr>
                <w:b/>
                <w:lang w:val="en-US"/>
              </w:rPr>
              <w:t xml:space="preserve"> potential</w:t>
            </w:r>
          </w:p>
        </w:tc>
      </w:tr>
    </w:tbl>
    <w:p w:rsidR="004657E2" w:rsidRPr="00A76E06" w:rsidRDefault="00A76E06" w:rsidP="004657E2">
      <w:pPr>
        <w:ind w:left="964"/>
        <w:rPr>
          <w:lang w:val="en-US"/>
        </w:rPr>
      </w:pPr>
      <w:r>
        <w:rPr>
          <w:lang w:val="en-US"/>
        </w:rPr>
        <w:t xml:space="preserve">No further relevant information available.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19"/>
      </w:tblGrid>
      <w:tr w:rsidR="004657E2" w:rsidRPr="00A76E06" w:rsidTr="00031679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4657E2" w:rsidRPr="00A76E06" w:rsidRDefault="004657E2" w:rsidP="00795BB0">
            <w:pPr>
              <w:rPr>
                <w:b/>
                <w:lang w:val="en-US"/>
              </w:rPr>
            </w:pPr>
            <w:r w:rsidRPr="00A76E06">
              <w:rPr>
                <w:b/>
                <w:lang w:val="en-US"/>
              </w:rPr>
              <w:t>12.4</w:t>
            </w:r>
            <w:r w:rsidRPr="00A76E06">
              <w:rPr>
                <w:b/>
                <w:lang w:val="en-US"/>
              </w:rPr>
              <w:tab/>
            </w:r>
            <w:r w:rsidR="00795BB0" w:rsidRPr="00A76E06">
              <w:rPr>
                <w:b/>
                <w:lang w:val="en-US"/>
              </w:rPr>
              <w:t>Mobility in soil</w:t>
            </w:r>
          </w:p>
        </w:tc>
      </w:tr>
    </w:tbl>
    <w:p w:rsidR="004657E2" w:rsidRPr="00A76E06" w:rsidRDefault="00A76E06" w:rsidP="00A76E06">
      <w:pPr>
        <w:ind w:left="964"/>
        <w:rPr>
          <w:lang w:val="en-US"/>
        </w:rPr>
      </w:pPr>
      <w:r>
        <w:rPr>
          <w:lang w:val="en-US"/>
        </w:rPr>
        <w:t xml:space="preserve">No further relevant information available.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19"/>
      </w:tblGrid>
      <w:tr w:rsidR="004657E2" w:rsidRPr="00154864" w:rsidTr="00031679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4657E2" w:rsidRPr="00795BB0" w:rsidRDefault="004657E2" w:rsidP="00795BB0">
            <w:pPr>
              <w:rPr>
                <w:b/>
                <w:lang w:val="en-US"/>
              </w:rPr>
            </w:pPr>
            <w:r w:rsidRPr="00795BB0">
              <w:rPr>
                <w:b/>
                <w:lang w:val="en-US"/>
              </w:rPr>
              <w:t xml:space="preserve">12.5 </w:t>
            </w:r>
            <w:r w:rsidRPr="00795BB0">
              <w:rPr>
                <w:b/>
                <w:lang w:val="en-US"/>
              </w:rPr>
              <w:tab/>
            </w:r>
            <w:r w:rsidR="00795BB0" w:rsidRPr="00795BB0">
              <w:rPr>
                <w:b/>
                <w:lang w:val="en-US"/>
              </w:rPr>
              <w:t xml:space="preserve">Results of </w:t>
            </w:r>
            <w:r w:rsidRPr="00795BB0">
              <w:rPr>
                <w:b/>
                <w:lang w:val="en-US"/>
              </w:rPr>
              <w:t>PBT</w:t>
            </w:r>
            <w:r w:rsidR="00795BB0" w:rsidRPr="00795BB0">
              <w:rPr>
                <w:b/>
                <w:lang w:val="en-US"/>
              </w:rPr>
              <w:t xml:space="preserve"> and </w:t>
            </w:r>
            <w:proofErr w:type="spellStart"/>
            <w:r w:rsidRPr="00795BB0">
              <w:rPr>
                <w:b/>
                <w:lang w:val="en-US"/>
              </w:rPr>
              <w:t>vPvB</w:t>
            </w:r>
            <w:proofErr w:type="spellEnd"/>
            <w:r w:rsidR="00795BB0" w:rsidRPr="00795BB0">
              <w:rPr>
                <w:b/>
                <w:lang w:val="en-US"/>
              </w:rPr>
              <w:t xml:space="preserve"> assessment</w:t>
            </w:r>
          </w:p>
        </w:tc>
      </w:tr>
    </w:tbl>
    <w:p w:rsidR="004657E2" w:rsidRDefault="00A76E06" w:rsidP="004657E2">
      <w:pPr>
        <w:ind w:left="964"/>
      </w:pPr>
      <w:proofErr w:type="spellStart"/>
      <w:r>
        <w:t>Not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19"/>
      </w:tblGrid>
      <w:tr w:rsidR="004657E2" w:rsidTr="00031679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4657E2" w:rsidRDefault="004657E2" w:rsidP="009F28BA">
            <w:pPr>
              <w:rPr>
                <w:b/>
              </w:rPr>
            </w:pPr>
            <w:r>
              <w:rPr>
                <w:b/>
              </w:rPr>
              <w:t>12.6</w:t>
            </w:r>
            <w:r>
              <w:rPr>
                <w:b/>
              </w:rPr>
              <w:tab/>
            </w:r>
            <w:proofErr w:type="spellStart"/>
            <w:r w:rsidR="009F28BA">
              <w:rPr>
                <w:b/>
              </w:rPr>
              <w:t>Other</w:t>
            </w:r>
            <w:proofErr w:type="spellEnd"/>
            <w:r w:rsidR="009F28BA">
              <w:rPr>
                <w:b/>
              </w:rPr>
              <w:t xml:space="preserve"> </w:t>
            </w:r>
            <w:proofErr w:type="spellStart"/>
            <w:r w:rsidR="009F28BA">
              <w:rPr>
                <w:b/>
              </w:rPr>
              <w:t>adverse</w:t>
            </w:r>
            <w:proofErr w:type="spellEnd"/>
            <w:r w:rsidR="009F28BA">
              <w:rPr>
                <w:b/>
              </w:rPr>
              <w:t xml:space="preserve"> </w:t>
            </w:r>
            <w:proofErr w:type="spellStart"/>
            <w:r w:rsidR="009F28BA">
              <w:rPr>
                <w:b/>
              </w:rPr>
              <w:t>effects</w:t>
            </w:r>
            <w:proofErr w:type="spellEnd"/>
          </w:p>
        </w:tc>
      </w:tr>
    </w:tbl>
    <w:p w:rsidR="00B8080B" w:rsidRPr="00A76E06" w:rsidRDefault="00A76E06" w:rsidP="00A76E06">
      <w:pPr>
        <w:ind w:left="964"/>
        <w:rPr>
          <w:lang w:val="en-US"/>
        </w:rPr>
      </w:pPr>
      <w:r>
        <w:rPr>
          <w:lang w:val="en-US"/>
        </w:rPr>
        <w:t xml:space="preserve">No further relevant information available. 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19"/>
      </w:tblGrid>
      <w:tr w:rsidR="00B8080B" w:rsidTr="00CA714F">
        <w:trPr>
          <w:cantSplit/>
        </w:trPr>
        <w:tc>
          <w:tcPr>
            <w:tcW w:w="10319" w:type="dxa"/>
            <w:shd w:val="pct25" w:color="auto" w:fill="auto"/>
          </w:tcPr>
          <w:p w:rsidR="00B8080B" w:rsidRDefault="00813C12" w:rsidP="00CA714F">
            <w:pPr>
              <w:keepNext/>
              <w:spacing w:before="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SECTION 13: DISPOSAL CONSIDERATIONS</w:t>
            </w:r>
          </w:p>
        </w:tc>
      </w:tr>
      <w:tr w:rsidR="004657E2" w:rsidTr="0003167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10319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:rsidR="004657E2" w:rsidRDefault="004657E2" w:rsidP="00813C12">
            <w:pPr>
              <w:rPr>
                <w:b/>
              </w:rPr>
            </w:pPr>
            <w:r>
              <w:rPr>
                <w:b/>
              </w:rPr>
              <w:t>13.1</w:t>
            </w:r>
            <w:r w:rsidRPr="00872019"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="00813C12">
              <w:rPr>
                <w:b/>
              </w:rPr>
              <w:t xml:space="preserve">Waste </w:t>
            </w:r>
            <w:proofErr w:type="spellStart"/>
            <w:r w:rsidR="00813C12">
              <w:rPr>
                <w:b/>
              </w:rPr>
              <w:t>treatment</w:t>
            </w:r>
            <w:proofErr w:type="spellEnd"/>
            <w:r w:rsidR="00813C12">
              <w:rPr>
                <w:b/>
              </w:rPr>
              <w:t xml:space="preserve"> </w:t>
            </w:r>
            <w:proofErr w:type="spellStart"/>
            <w:r w:rsidR="00813C12">
              <w:rPr>
                <w:b/>
              </w:rPr>
              <w:t>methods</w:t>
            </w:r>
            <w:proofErr w:type="spellEnd"/>
          </w:p>
        </w:tc>
      </w:tr>
    </w:tbl>
    <w:p w:rsidR="00B8080B" w:rsidRPr="00813C12" w:rsidRDefault="00A76E06" w:rsidP="00B8080B">
      <w:pPr>
        <w:ind w:left="960"/>
        <w:rPr>
          <w:lang w:val="en-US"/>
        </w:rPr>
      </w:pPr>
      <w:r>
        <w:rPr>
          <w:lang w:val="en-US"/>
        </w:rPr>
        <w:t xml:space="preserve">Smaller quantities can be disposed with household waste. </w:t>
      </w:r>
    </w:p>
    <w:p w:rsidR="00B8080B" w:rsidRPr="00813C12" w:rsidRDefault="00B8080B" w:rsidP="00B8080B">
      <w:pPr>
        <w:ind w:left="964"/>
        <w:rPr>
          <w:lang w:val="en-US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19"/>
      </w:tblGrid>
      <w:tr w:rsidR="00B8080B" w:rsidRPr="00A76E06" w:rsidTr="00CA714F">
        <w:trPr>
          <w:cantSplit/>
        </w:trPr>
        <w:tc>
          <w:tcPr>
            <w:tcW w:w="10319" w:type="dxa"/>
            <w:shd w:val="pct25" w:color="auto" w:fill="FFFFFF"/>
          </w:tcPr>
          <w:p w:rsidR="00B8080B" w:rsidRPr="00A76E06" w:rsidRDefault="00813C12" w:rsidP="00CA714F">
            <w:pPr>
              <w:keepNext/>
              <w:spacing w:before="20"/>
              <w:rPr>
                <w:b/>
                <w:color w:val="000000"/>
                <w:lang w:val="en-US"/>
              </w:rPr>
            </w:pPr>
            <w:r w:rsidRPr="00A76E06">
              <w:rPr>
                <w:b/>
                <w:color w:val="000000"/>
                <w:lang w:val="en-US"/>
              </w:rPr>
              <w:t>SECTION 14: TRANSPORT INFORMATION</w:t>
            </w:r>
          </w:p>
        </w:tc>
      </w:tr>
      <w:tr w:rsidR="00031679" w:rsidRPr="00A76E06" w:rsidTr="0003167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10319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:rsidR="00031679" w:rsidRPr="00A76E06" w:rsidRDefault="00031679" w:rsidP="00813C12">
            <w:pPr>
              <w:outlineLvl w:val="0"/>
              <w:rPr>
                <w:b/>
                <w:lang w:val="en-US"/>
              </w:rPr>
            </w:pPr>
            <w:r w:rsidRPr="00A76E06">
              <w:rPr>
                <w:b/>
                <w:lang w:val="en-US"/>
              </w:rPr>
              <w:t>14.1</w:t>
            </w:r>
            <w:r w:rsidRPr="00A76E06">
              <w:rPr>
                <w:b/>
                <w:lang w:val="en-US"/>
              </w:rPr>
              <w:tab/>
            </w:r>
            <w:r w:rsidR="00813C12" w:rsidRPr="00A76E06">
              <w:rPr>
                <w:b/>
                <w:lang w:val="en-US"/>
              </w:rPr>
              <w:t>UN number</w:t>
            </w:r>
          </w:p>
        </w:tc>
      </w:tr>
    </w:tbl>
    <w:p w:rsidR="00031679" w:rsidRPr="00A76E06" w:rsidRDefault="00A76E06" w:rsidP="00031679">
      <w:pPr>
        <w:ind w:left="964"/>
        <w:rPr>
          <w:lang w:val="en-US"/>
        </w:rPr>
      </w:pPr>
      <w:r>
        <w:rPr>
          <w:lang w:val="en-US"/>
        </w:rPr>
        <w:t>-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19"/>
      </w:tblGrid>
      <w:tr w:rsidR="00031679" w:rsidTr="00031679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31679" w:rsidRDefault="00031679" w:rsidP="00813C12">
            <w:pPr>
              <w:outlineLvl w:val="0"/>
              <w:rPr>
                <w:b/>
              </w:rPr>
            </w:pPr>
            <w:r w:rsidRPr="00A76E06">
              <w:rPr>
                <w:b/>
                <w:lang w:val="en-US"/>
              </w:rPr>
              <w:t>14.2</w:t>
            </w:r>
            <w:r w:rsidRPr="00A76E06">
              <w:rPr>
                <w:b/>
                <w:lang w:val="en-US"/>
              </w:rPr>
              <w:tab/>
            </w:r>
            <w:r w:rsidR="00813C12" w:rsidRPr="00A76E06">
              <w:rPr>
                <w:b/>
                <w:lang w:val="en-US"/>
              </w:rPr>
              <w:t xml:space="preserve">UN proper </w:t>
            </w:r>
            <w:proofErr w:type="spellStart"/>
            <w:r w:rsidR="00813C12">
              <w:rPr>
                <w:b/>
              </w:rPr>
              <w:t>shipping</w:t>
            </w:r>
            <w:proofErr w:type="spellEnd"/>
            <w:r w:rsidR="00813C12">
              <w:rPr>
                <w:b/>
              </w:rPr>
              <w:t xml:space="preserve"> </w:t>
            </w:r>
            <w:proofErr w:type="spellStart"/>
            <w:r w:rsidR="00813C12">
              <w:rPr>
                <w:b/>
              </w:rPr>
              <w:t>name</w:t>
            </w:r>
            <w:proofErr w:type="spellEnd"/>
          </w:p>
        </w:tc>
      </w:tr>
    </w:tbl>
    <w:p w:rsidR="00031679" w:rsidRDefault="00A76E06" w:rsidP="00031679">
      <w:pPr>
        <w:ind w:left="964"/>
      </w:pPr>
      <w:r>
        <w:t>-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19"/>
      </w:tblGrid>
      <w:tr w:rsidR="00031679" w:rsidTr="00031679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31679" w:rsidRDefault="00031679" w:rsidP="00813C12">
            <w:pPr>
              <w:outlineLvl w:val="0"/>
              <w:rPr>
                <w:b/>
              </w:rPr>
            </w:pPr>
            <w:r>
              <w:rPr>
                <w:b/>
              </w:rPr>
              <w:t xml:space="preserve">14.3 </w:t>
            </w:r>
            <w:r>
              <w:rPr>
                <w:b/>
              </w:rPr>
              <w:tab/>
            </w:r>
            <w:r w:rsidR="00813C12">
              <w:rPr>
                <w:b/>
              </w:rPr>
              <w:t xml:space="preserve">Transport </w:t>
            </w:r>
            <w:proofErr w:type="spellStart"/>
            <w:r w:rsidR="00813C12">
              <w:rPr>
                <w:b/>
              </w:rPr>
              <w:t>hazard</w:t>
            </w:r>
            <w:proofErr w:type="spellEnd"/>
            <w:r w:rsidR="00813C12">
              <w:rPr>
                <w:b/>
              </w:rPr>
              <w:t xml:space="preserve"> </w:t>
            </w:r>
            <w:proofErr w:type="spellStart"/>
            <w:r w:rsidR="00813C12">
              <w:rPr>
                <w:b/>
              </w:rPr>
              <w:t>class</w:t>
            </w:r>
            <w:proofErr w:type="spellEnd"/>
            <w:r w:rsidR="00813C12">
              <w:rPr>
                <w:b/>
              </w:rPr>
              <w:t>(es)</w:t>
            </w:r>
          </w:p>
        </w:tc>
      </w:tr>
    </w:tbl>
    <w:p w:rsidR="00031679" w:rsidRDefault="00A76E06" w:rsidP="00031679">
      <w:pPr>
        <w:ind w:left="964"/>
      </w:pPr>
      <w:r>
        <w:t>-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19"/>
      </w:tblGrid>
      <w:tr w:rsidR="00031679" w:rsidTr="00031679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31679" w:rsidRDefault="00031679" w:rsidP="00813C12">
            <w:pPr>
              <w:outlineLvl w:val="0"/>
              <w:rPr>
                <w:b/>
              </w:rPr>
            </w:pPr>
            <w:r>
              <w:rPr>
                <w:b/>
              </w:rPr>
              <w:t>14.4</w:t>
            </w:r>
            <w:r>
              <w:rPr>
                <w:b/>
              </w:rPr>
              <w:tab/>
            </w:r>
            <w:proofErr w:type="spellStart"/>
            <w:r w:rsidR="00813C12">
              <w:rPr>
                <w:b/>
              </w:rPr>
              <w:t>Packing</w:t>
            </w:r>
            <w:proofErr w:type="spellEnd"/>
            <w:r w:rsidR="00813C12">
              <w:rPr>
                <w:b/>
              </w:rPr>
              <w:t xml:space="preserve"> </w:t>
            </w:r>
            <w:proofErr w:type="spellStart"/>
            <w:r w:rsidR="00813C12">
              <w:rPr>
                <w:b/>
              </w:rPr>
              <w:t>group</w:t>
            </w:r>
            <w:proofErr w:type="spellEnd"/>
          </w:p>
        </w:tc>
      </w:tr>
    </w:tbl>
    <w:p w:rsidR="00031679" w:rsidRPr="006E6BD7" w:rsidRDefault="00A76E06" w:rsidP="00A76E06">
      <w:r>
        <w:tab/>
        <w:t>-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19"/>
      </w:tblGrid>
      <w:tr w:rsidR="00031679" w:rsidTr="00031679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31679" w:rsidRDefault="00031679" w:rsidP="00813C12">
            <w:pPr>
              <w:outlineLvl w:val="0"/>
              <w:rPr>
                <w:b/>
              </w:rPr>
            </w:pPr>
            <w:r>
              <w:rPr>
                <w:b/>
              </w:rPr>
              <w:t>14.5</w:t>
            </w:r>
            <w:r>
              <w:rPr>
                <w:b/>
              </w:rPr>
              <w:tab/>
            </w:r>
            <w:proofErr w:type="spellStart"/>
            <w:r w:rsidR="00813C12">
              <w:rPr>
                <w:b/>
              </w:rPr>
              <w:t>Environmental</w:t>
            </w:r>
            <w:proofErr w:type="spellEnd"/>
            <w:r w:rsidR="00813C12">
              <w:rPr>
                <w:b/>
              </w:rPr>
              <w:t xml:space="preserve"> </w:t>
            </w:r>
            <w:proofErr w:type="spellStart"/>
            <w:r w:rsidR="00813C12">
              <w:rPr>
                <w:b/>
              </w:rPr>
              <w:t>hazards</w:t>
            </w:r>
            <w:proofErr w:type="spellEnd"/>
          </w:p>
        </w:tc>
      </w:tr>
    </w:tbl>
    <w:p w:rsidR="00031679" w:rsidRDefault="006E6BD7" w:rsidP="00031679">
      <w:pPr>
        <w:ind w:left="964"/>
      </w:pPr>
      <w:r>
        <w:t>-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19"/>
      </w:tblGrid>
      <w:tr w:rsidR="00031679" w:rsidTr="00031679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31679" w:rsidRDefault="00031679" w:rsidP="00813C12">
            <w:pPr>
              <w:outlineLvl w:val="0"/>
              <w:rPr>
                <w:b/>
              </w:rPr>
            </w:pPr>
            <w:r>
              <w:rPr>
                <w:b/>
              </w:rPr>
              <w:t>14.6</w:t>
            </w:r>
            <w:r>
              <w:rPr>
                <w:b/>
              </w:rPr>
              <w:tab/>
            </w:r>
            <w:proofErr w:type="spellStart"/>
            <w:r w:rsidR="00813C12">
              <w:rPr>
                <w:b/>
              </w:rPr>
              <w:t>Special</w:t>
            </w:r>
            <w:proofErr w:type="spellEnd"/>
            <w:r w:rsidR="00813C12">
              <w:rPr>
                <w:b/>
              </w:rPr>
              <w:t xml:space="preserve"> </w:t>
            </w:r>
            <w:proofErr w:type="spellStart"/>
            <w:r w:rsidR="00813C12">
              <w:rPr>
                <w:b/>
              </w:rPr>
              <w:t>precautions</w:t>
            </w:r>
            <w:proofErr w:type="spellEnd"/>
            <w:r w:rsidR="00813C12">
              <w:rPr>
                <w:b/>
              </w:rPr>
              <w:t xml:space="preserve"> for </w:t>
            </w:r>
            <w:proofErr w:type="spellStart"/>
            <w:r w:rsidR="00813C12">
              <w:rPr>
                <w:b/>
              </w:rPr>
              <w:t>user</w:t>
            </w:r>
            <w:proofErr w:type="spellEnd"/>
          </w:p>
        </w:tc>
      </w:tr>
    </w:tbl>
    <w:p w:rsidR="00031679" w:rsidRDefault="00A76E06" w:rsidP="00031679">
      <w:pPr>
        <w:ind w:left="964"/>
      </w:pPr>
      <w:r>
        <w:rPr>
          <w:lang w:val="en-US"/>
        </w:rPr>
        <w:t>-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19"/>
      </w:tblGrid>
      <w:tr w:rsidR="00031679" w:rsidRPr="00154864" w:rsidTr="00031679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31679" w:rsidRPr="00A54261" w:rsidRDefault="00031679" w:rsidP="00A54261">
            <w:pPr>
              <w:outlineLvl w:val="0"/>
              <w:rPr>
                <w:b/>
                <w:lang w:val="en-US"/>
              </w:rPr>
            </w:pPr>
            <w:r w:rsidRPr="00A54261">
              <w:rPr>
                <w:b/>
                <w:lang w:val="en-US"/>
              </w:rPr>
              <w:t>14.7</w:t>
            </w:r>
            <w:r w:rsidRPr="00A54261">
              <w:rPr>
                <w:b/>
                <w:lang w:val="en-US"/>
              </w:rPr>
              <w:tab/>
            </w:r>
            <w:r w:rsidR="00A54261" w:rsidRPr="00A54261">
              <w:rPr>
                <w:b/>
                <w:lang w:val="en-US"/>
              </w:rPr>
              <w:t>Transport in bulk according to Annex II of MARPOL73/78 and the IBC</w:t>
            </w:r>
            <w:r w:rsidR="00A54261">
              <w:rPr>
                <w:b/>
                <w:lang w:val="en-US"/>
              </w:rPr>
              <w:t xml:space="preserve"> Code</w:t>
            </w:r>
          </w:p>
        </w:tc>
      </w:tr>
    </w:tbl>
    <w:p w:rsidR="00B8080B" w:rsidRPr="006E6BD7" w:rsidRDefault="00DC6FE5" w:rsidP="00B8080B">
      <w:pPr>
        <w:ind w:left="964"/>
        <w:rPr>
          <w:b/>
        </w:rPr>
      </w:pPr>
      <w:r>
        <w:rPr>
          <w:b/>
        </w:rPr>
        <w:t>-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19"/>
      </w:tblGrid>
      <w:tr w:rsidR="00B8080B" w:rsidTr="00CA714F">
        <w:trPr>
          <w:cantSplit/>
        </w:trPr>
        <w:tc>
          <w:tcPr>
            <w:tcW w:w="10319" w:type="dxa"/>
            <w:tcBorders>
              <w:top w:val="single" w:sz="12" w:space="0" w:color="auto"/>
              <w:bottom w:val="single" w:sz="12" w:space="0" w:color="auto"/>
            </w:tcBorders>
            <w:shd w:val="pct25" w:color="auto" w:fill="FFFFFF"/>
          </w:tcPr>
          <w:p w:rsidR="00B8080B" w:rsidRDefault="00A54261" w:rsidP="00031679">
            <w:pPr>
              <w:keepNext/>
              <w:spacing w:before="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SECTION 15: REGULATORY INFORMATION</w:t>
            </w:r>
          </w:p>
        </w:tc>
      </w:tr>
      <w:tr w:rsidR="00C472DC" w:rsidRPr="00154864" w:rsidTr="00E63A1A">
        <w:trPr>
          <w:cantSplit/>
        </w:trPr>
        <w:tc>
          <w:tcPr>
            <w:tcW w:w="10319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:rsidR="00C472DC" w:rsidRPr="00A54261" w:rsidRDefault="00C472DC" w:rsidP="00A54261">
            <w:pPr>
              <w:outlineLvl w:val="0"/>
              <w:rPr>
                <w:b/>
                <w:lang w:val="en-US"/>
              </w:rPr>
            </w:pPr>
            <w:r w:rsidRPr="00A54261">
              <w:rPr>
                <w:b/>
                <w:lang w:val="en-US"/>
              </w:rPr>
              <w:t>15.1</w:t>
            </w:r>
            <w:r w:rsidRPr="00A54261">
              <w:rPr>
                <w:b/>
                <w:lang w:val="en-US"/>
              </w:rPr>
              <w:tab/>
            </w:r>
            <w:r w:rsidR="00A54261" w:rsidRPr="00A54261">
              <w:rPr>
                <w:b/>
                <w:lang w:val="en-US"/>
              </w:rPr>
              <w:t>Safety, health and environmental regulations/legislation</w:t>
            </w:r>
            <w:r w:rsidR="00A54261">
              <w:rPr>
                <w:b/>
                <w:lang w:val="en-US"/>
              </w:rPr>
              <w:t xml:space="preserve"> specific for the substance or mixture</w:t>
            </w:r>
          </w:p>
        </w:tc>
      </w:tr>
    </w:tbl>
    <w:p w:rsidR="00C472DC" w:rsidRDefault="00DC6FE5" w:rsidP="00C472DC">
      <w:pPr>
        <w:ind w:left="964"/>
      </w:pPr>
      <w:r>
        <w:t>-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19"/>
      </w:tblGrid>
      <w:tr w:rsidR="00C472DC" w:rsidTr="00E63A1A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C472DC" w:rsidRDefault="00C472DC" w:rsidP="00A54261">
            <w:pPr>
              <w:spacing w:before="40" w:after="40"/>
              <w:rPr>
                <w:b/>
              </w:rPr>
            </w:pPr>
            <w:r>
              <w:rPr>
                <w:b/>
              </w:rPr>
              <w:t>15.2</w:t>
            </w:r>
            <w:r>
              <w:rPr>
                <w:b/>
              </w:rPr>
              <w:tab/>
            </w:r>
            <w:proofErr w:type="spellStart"/>
            <w:r w:rsidR="00A54261">
              <w:rPr>
                <w:b/>
              </w:rPr>
              <w:t>Chemical</w:t>
            </w:r>
            <w:proofErr w:type="spellEnd"/>
            <w:r w:rsidR="00A54261">
              <w:rPr>
                <w:b/>
              </w:rPr>
              <w:t xml:space="preserve"> </w:t>
            </w:r>
            <w:proofErr w:type="spellStart"/>
            <w:r w:rsidR="00A54261">
              <w:rPr>
                <w:b/>
              </w:rPr>
              <w:t>safety</w:t>
            </w:r>
            <w:proofErr w:type="spellEnd"/>
            <w:r w:rsidR="00A54261">
              <w:rPr>
                <w:b/>
              </w:rPr>
              <w:t xml:space="preserve"> </w:t>
            </w:r>
            <w:proofErr w:type="spellStart"/>
            <w:r w:rsidR="00A54261">
              <w:rPr>
                <w:b/>
              </w:rPr>
              <w:t>assessment</w:t>
            </w:r>
            <w:proofErr w:type="spellEnd"/>
          </w:p>
        </w:tc>
      </w:tr>
    </w:tbl>
    <w:p w:rsidR="00C472DC" w:rsidRDefault="00DC6FE5" w:rsidP="00C472DC">
      <w:pPr>
        <w:ind w:left="964"/>
      </w:pPr>
      <w:r>
        <w:t>-</w:t>
      </w:r>
    </w:p>
    <w:p w:rsidR="00B8080B" w:rsidRDefault="00B8080B" w:rsidP="00B8080B">
      <w:pPr>
        <w:ind w:left="964"/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19"/>
      </w:tblGrid>
      <w:tr w:rsidR="00B8080B" w:rsidTr="00CA714F">
        <w:trPr>
          <w:cantSplit/>
        </w:trPr>
        <w:tc>
          <w:tcPr>
            <w:tcW w:w="10319" w:type="dxa"/>
            <w:shd w:val="pct25" w:color="auto" w:fill="FFFFFF"/>
          </w:tcPr>
          <w:p w:rsidR="00B8080B" w:rsidRDefault="00A54261" w:rsidP="00CA714F">
            <w:pPr>
              <w:keepNext/>
              <w:spacing w:before="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SECTION 16: OTHER INFORMATION</w:t>
            </w:r>
          </w:p>
        </w:tc>
      </w:tr>
    </w:tbl>
    <w:p w:rsidR="00975FA9" w:rsidRDefault="00A54261" w:rsidP="00975FA9">
      <w:pPr>
        <w:outlineLvl w:val="0"/>
        <w:rPr>
          <w:b/>
        </w:rPr>
      </w:pPr>
      <w:proofErr w:type="spellStart"/>
      <w:r>
        <w:rPr>
          <w:b/>
        </w:rPr>
        <w:t>Changes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previous</w:t>
      </w:r>
      <w:proofErr w:type="spellEnd"/>
      <w:r>
        <w:rPr>
          <w:b/>
        </w:rPr>
        <w:t xml:space="preserve"> version</w:t>
      </w:r>
    </w:p>
    <w:p w:rsidR="00975FA9" w:rsidRPr="00B120FD" w:rsidRDefault="00B120FD" w:rsidP="00975FA9">
      <w:pPr>
        <w:pStyle w:val="CM4"/>
        <w:rPr>
          <w:rFonts w:ascii="Arial" w:hAnsi="Arial" w:cs="Arial"/>
          <w:color w:val="FF0000"/>
          <w:sz w:val="20"/>
          <w:szCs w:val="20"/>
          <w:lang w:val="en-GB"/>
        </w:rPr>
      </w:pPr>
      <w:proofErr w:type="spellStart"/>
      <w:r w:rsidRPr="00B120FD">
        <w:rPr>
          <w:rFonts w:ascii="Arial" w:hAnsi="Arial" w:cs="Arial"/>
          <w:color w:val="FF0000"/>
          <w:sz w:val="20"/>
          <w:szCs w:val="20"/>
          <w:lang w:val="en-GB"/>
        </w:rPr>
        <w:t>Tänne</w:t>
      </w:r>
      <w:proofErr w:type="spellEnd"/>
      <w:r w:rsidRPr="00B120FD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proofErr w:type="spellStart"/>
      <w:r w:rsidRPr="00B120FD">
        <w:rPr>
          <w:rFonts w:ascii="Arial" w:hAnsi="Arial" w:cs="Arial"/>
          <w:color w:val="FF0000"/>
          <w:sz w:val="20"/>
          <w:szCs w:val="20"/>
          <w:lang w:val="en-GB"/>
        </w:rPr>
        <w:t>joudutte</w:t>
      </w:r>
      <w:proofErr w:type="spellEnd"/>
      <w:r w:rsidRPr="00B120FD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proofErr w:type="spellStart"/>
      <w:r w:rsidRPr="00B120FD">
        <w:rPr>
          <w:rFonts w:ascii="Arial" w:hAnsi="Arial" w:cs="Arial"/>
          <w:color w:val="FF0000"/>
          <w:sz w:val="20"/>
          <w:szCs w:val="20"/>
          <w:lang w:val="en-GB"/>
        </w:rPr>
        <w:t>lisäämään</w:t>
      </w:r>
      <w:proofErr w:type="spellEnd"/>
      <w:r w:rsidRPr="00B120FD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proofErr w:type="spellStart"/>
      <w:r w:rsidRPr="00B120FD">
        <w:rPr>
          <w:rFonts w:ascii="Arial" w:hAnsi="Arial" w:cs="Arial"/>
          <w:color w:val="FF0000"/>
          <w:sz w:val="20"/>
          <w:szCs w:val="20"/>
          <w:lang w:val="en-GB"/>
        </w:rPr>
        <w:t>itse</w:t>
      </w:r>
      <w:proofErr w:type="spellEnd"/>
      <w:proofErr w:type="gramStart"/>
      <w:r w:rsidRPr="00B120FD">
        <w:rPr>
          <w:rFonts w:ascii="Arial" w:hAnsi="Arial" w:cs="Arial"/>
          <w:color w:val="FF0000"/>
          <w:sz w:val="20"/>
          <w:szCs w:val="20"/>
          <w:lang w:val="en-GB"/>
        </w:rPr>
        <w:t>./</w:t>
      </w:r>
      <w:proofErr w:type="gramEnd"/>
      <w:r w:rsidRPr="00B120FD">
        <w:rPr>
          <w:rFonts w:ascii="Arial" w:hAnsi="Arial" w:cs="Arial"/>
          <w:color w:val="FF0000"/>
          <w:sz w:val="20"/>
          <w:szCs w:val="20"/>
          <w:lang w:val="en-GB"/>
        </w:rPr>
        <w:t>AA</w:t>
      </w:r>
    </w:p>
    <w:p w:rsidR="00975FA9" w:rsidRPr="00132E7C" w:rsidRDefault="00A54261" w:rsidP="00975FA9">
      <w:pPr>
        <w:pStyle w:val="CM4"/>
        <w:rPr>
          <w:rFonts w:ascii="Arial" w:hAnsi="Arial" w:cs="Arial"/>
          <w:b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>Explanation of abbreviations</w:t>
      </w:r>
    </w:p>
    <w:p w:rsidR="00975FA9" w:rsidRPr="00050933" w:rsidRDefault="00DC6FE5" w:rsidP="00975FA9">
      <w:pPr>
        <w:pStyle w:val="CM4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-</w:t>
      </w:r>
    </w:p>
    <w:p w:rsidR="00975FA9" w:rsidRPr="00132E7C" w:rsidRDefault="00A54261" w:rsidP="00975FA9">
      <w:pPr>
        <w:pStyle w:val="CM4"/>
        <w:rPr>
          <w:rFonts w:ascii="Arial" w:hAnsi="Arial" w:cs="Arial"/>
          <w:b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>Sources of information</w:t>
      </w:r>
    </w:p>
    <w:p w:rsidR="00975FA9" w:rsidRPr="00A54261" w:rsidRDefault="00A54261" w:rsidP="00975FA9">
      <w:pPr>
        <w:pStyle w:val="CM4"/>
        <w:rPr>
          <w:rFonts w:ascii="Arial" w:hAnsi="Arial" w:cs="Arial"/>
          <w:color w:val="000000"/>
          <w:sz w:val="20"/>
          <w:szCs w:val="20"/>
          <w:lang w:val="en-US"/>
        </w:rPr>
      </w:pPr>
      <w:r w:rsidRPr="00A54261">
        <w:rPr>
          <w:rFonts w:ascii="Arial" w:hAnsi="Arial" w:cs="Arial"/>
          <w:sz w:val="20"/>
          <w:szCs w:val="20"/>
          <w:lang w:val="en-US"/>
        </w:rPr>
        <w:t>Material safety data sheets of raw materials, literatur</w:t>
      </w:r>
      <w:r>
        <w:rPr>
          <w:rFonts w:ascii="Arial" w:hAnsi="Arial" w:cs="Arial"/>
          <w:sz w:val="20"/>
          <w:szCs w:val="20"/>
          <w:lang w:val="en-US"/>
        </w:rPr>
        <w:t>e sources.</w:t>
      </w:r>
    </w:p>
    <w:p w:rsidR="00975FA9" w:rsidRPr="00996C5F" w:rsidRDefault="00A54261" w:rsidP="00975FA9">
      <w:pPr>
        <w:pStyle w:val="CM4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996C5F">
        <w:rPr>
          <w:rFonts w:ascii="Arial" w:hAnsi="Arial" w:cs="Arial"/>
          <w:b/>
          <w:color w:val="000000"/>
          <w:sz w:val="20"/>
          <w:szCs w:val="20"/>
          <w:lang w:val="en-US"/>
        </w:rPr>
        <w:t>Used method in classification</w:t>
      </w:r>
    </w:p>
    <w:p w:rsidR="00975FA9" w:rsidRPr="00996C5F" w:rsidRDefault="00A54261" w:rsidP="00975FA9">
      <w:pPr>
        <w:pStyle w:val="CM4"/>
        <w:rPr>
          <w:rFonts w:ascii="Arial" w:hAnsi="Arial" w:cs="Arial"/>
          <w:color w:val="000000"/>
          <w:sz w:val="20"/>
          <w:szCs w:val="20"/>
          <w:lang w:val="en-US"/>
        </w:rPr>
      </w:pPr>
      <w:r w:rsidRPr="00996C5F">
        <w:rPr>
          <w:rFonts w:ascii="Arial" w:hAnsi="Arial" w:cs="Arial"/>
          <w:sz w:val="20"/>
          <w:szCs w:val="20"/>
          <w:lang w:val="en-US"/>
        </w:rPr>
        <w:t xml:space="preserve">Corollary rules. </w:t>
      </w:r>
      <w:proofErr w:type="gramStart"/>
      <w:r w:rsidRPr="00996C5F">
        <w:rPr>
          <w:rFonts w:ascii="Arial" w:hAnsi="Arial" w:cs="Arial"/>
          <w:sz w:val="20"/>
          <w:szCs w:val="20"/>
          <w:lang w:val="en-US"/>
        </w:rPr>
        <w:t>Literature</w:t>
      </w:r>
      <w:r w:rsidR="00DC6FE5" w:rsidRPr="00996C5F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A54261" w:rsidRPr="00A54261" w:rsidRDefault="00A54261" w:rsidP="00975FA9">
      <w:pPr>
        <w:pStyle w:val="CM4"/>
        <w:rPr>
          <w:rFonts w:ascii="Arial" w:hAnsi="Arial" w:cs="Arial"/>
          <w:b/>
          <w:sz w:val="20"/>
          <w:szCs w:val="20"/>
          <w:lang w:val="en-US"/>
        </w:rPr>
      </w:pPr>
      <w:r w:rsidRPr="00A54261">
        <w:rPr>
          <w:rFonts w:ascii="Arial" w:hAnsi="Arial" w:cs="Arial"/>
          <w:b/>
          <w:sz w:val="20"/>
          <w:szCs w:val="20"/>
          <w:lang w:val="en-US"/>
        </w:rPr>
        <w:t xml:space="preserve">List of </w:t>
      </w:r>
      <w:r w:rsidR="00975FA9" w:rsidRPr="00A54261">
        <w:rPr>
          <w:rFonts w:ascii="Arial" w:hAnsi="Arial" w:cs="Arial"/>
          <w:b/>
          <w:sz w:val="20"/>
          <w:szCs w:val="20"/>
          <w:lang w:val="en-US"/>
        </w:rPr>
        <w:t xml:space="preserve">R- </w:t>
      </w:r>
      <w:r w:rsidRPr="00A54261">
        <w:rPr>
          <w:rFonts w:ascii="Arial" w:hAnsi="Arial" w:cs="Arial"/>
          <w:b/>
          <w:sz w:val="20"/>
          <w:szCs w:val="20"/>
          <w:lang w:val="en-US"/>
        </w:rPr>
        <w:t>and</w:t>
      </w:r>
      <w:r w:rsidR="00975FA9" w:rsidRPr="00A54261">
        <w:rPr>
          <w:rFonts w:ascii="Arial" w:hAnsi="Arial" w:cs="Arial"/>
          <w:b/>
          <w:sz w:val="20"/>
          <w:szCs w:val="20"/>
          <w:lang w:val="en-US"/>
        </w:rPr>
        <w:t xml:space="preserve"> S-</w:t>
      </w:r>
      <w:r w:rsidRPr="00A54261">
        <w:rPr>
          <w:rFonts w:ascii="Arial" w:hAnsi="Arial" w:cs="Arial"/>
          <w:b/>
          <w:sz w:val="20"/>
          <w:szCs w:val="20"/>
          <w:lang w:val="en-US"/>
        </w:rPr>
        <w:t xml:space="preserve"> phrases or / and hazard and safety phrases</w:t>
      </w:r>
    </w:p>
    <w:p w:rsidR="00975FA9" w:rsidRPr="00A54261" w:rsidRDefault="00DC6FE5" w:rsidP="00975FA9">
      <w:pPr>
        <w:pStyle w:val="CM4"/>
        <w:rPr>
          <w:rFonts w:ascii="Arial" w:hAnsi="Arial" w:cs="Arial"/>
          <w:color w:val="000000"/>
          <w:sz w:val="20"/>
          <w:szCs w:val="20"/>
        </w:rPr>
      </w:pPr>
      <w:r w:rsidRPr="00A54261">
        <w:rPr>
          <w:rFonts w:ascii="Arial" w:hAnsi="Arial" w:cs="Arial"/>
          <w:color w:val="000000"/>
          <w:sz w:val="20"/>
          <w:szCs w:val="20"/>
        </w:rPr>
        <w:t>-</w:t>
      </w:r>
    </w:p>
    <w:p w:rsidR="00975FA9" w:rsidRPr="00975FA9" w:rsidRDefault="00A54261" w:rsidP="00975FA9">
      <w:pPr>
        <w:pStyle w:val="CM4"/>
        <w:rPr>
          <w:rFonts w:ascii="Arial" w:hAnsi="Arial" w:cs="Arial"/>
          <w:b/>
          <w:color w:val="000000"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0"/>
          <w:szCs w:val="20"/>
        </w:rPr>
        <w:t>Training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b/>
          <w:sz w:val="20"/>
          <w:szCs w:val="20"/>
        </w:rPr>
        <w:t>employees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r w:rsidR="00975FA9" w:rsidRPr="00975FA9">
        <w:rPr>
          <w:rFonts w:ascii="Arial" w:hAnsi="Arial" w:cs="Arial"/>
          <w:b/>
          <w:sz w:val="20"/>
          <w:szCs w:val="20"/>
        </w:rPr>
        <w:t>Työntekijöiden koulutus</w:t>
      </w:r>
      <w:r w:rsidR="00975FA9" w:rsidRPr="00975FA9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 </w:t>
      </w:r>
    </w:p>
    <w:p w:rsidR="00975FA9" w:rsidRPr="00050933" w:rsidRDefault="00DC6FE5" w:rsidP="00975FA9">
      <w:pPr>
        <w:pStyle w:val="CM4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-</w:t>
      </w:r>
    </w:p>
    <w:sectPr w:rsidR="00975FA9" w:rsidRPr="00050933" w:rsidSect="00323676">
      <w:headerReference w:type="default" r:id="rId8"/>
      <w:footerReference w:type="default" r:id="rId9"/>
      <w:footerReference w:type="first" r:id="rId10"/>
      <w:pgSz w:w="11907" w:h="16840"/>
      <w:pgMar w:top="567" w:right="567" w:bottom="567" w:left="1134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00E" w:rsidRDefault="0068600E">
      <w:r>
        <w:separator/>
      </w:r>
    </w:p>
  </w:endnote>
  <w:endnote w:type="continuationSeparator" w:id="0">
    <w:p w:rsidR="0068600E" w:rsidRDefault="00686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0E" w:rsidRDefault="0068600E">
    <w:pPr>
      <w:tabs>
        <w:tab w:val="clear" w:pos="964"/>
        <w:tab w:val="clear" w:pos="2268"/>
        <w:tab w:val="clear" w:pos="5529"/>
        <w:tab w:val="clear" w:pos="6804"/>
        <w:tab w:val="left" w:leader="underscore" w:pos="10206"/>
      </w:tabs>
      <w:ind w:left="-851"/>
      <w:rPr>
        <w:sz w:val="8"/>
      </w:rPr>
    </w:pPr>
    <w:r>
      <w:rPr>
        <w:sz w:val="8"/>
      </w:rPr>
      <w:tab/>
    </w:r>
  </w:p>
  <w:p w:rsidR="0068600E" w:rsidRDefault="0068600E">
    <w:pPr>
      <w:jc w:val="right"/>
      <w:rPr>
        <w:sz w:val="16"/>
      </w:rPr>
    </w:pPr>
    <w:r>
      <w:rPr>
        <w:sz w:val="16"/>
      </w:rPr>
      <w:t xml:space="preserve">Sivu </w:t>
    </w:r>
    <w:r w:rsidR="00F05456">
      <w:rPr>
        <w:sz w:val="16"/>
      </w:rPr>
      <w:fldChar w:fldCharType="begin"/>
    </w:r>
    <w:r>
      <w:rPr>
        <w:sz w:val="16"/>
      </w:rPr>
      <w:instrText>\PAGE</w:instrText>
    </w:r>
    <w:r w:rsidR="00F05456">
      <w:rPr>
        <w:sz w:val="16"/>
      </w:rPr>
      <w:fldChar w:fldCharType="separate"/>
    </w:r>
    <w:r w:rsidR="00154864">
      <w:rPr>
        <w:noProof/>
        <w:sz w:val="16"/>
      </w:rPr>
      <w:t>5</w:t>
    </w:r>
    <w:r w:rsidR="00F05456">
      <w:rPr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0E" w:rsidRDefault="0068600E">
    <w:pPr>
      <w:tabs>
        <w:tab w:val="clear" w:pos="964"/>
        <w:tab w:val="clear" w:pos="2268"/>
        <w:tab w:val="clear" w:pos="5529"/>
        <w:tab w:val="clear" w:pos="6804"/>
        <w:tab w:val="left" w:leader="underscore" w:pos="10206"/>
      </w:tabs>
      <w:ind w:left="-851"/>
      <w:rPr>
        <w:sz w:val="8"/>
      </w:rPr>
    </w:pPr>
    <w:r>
      <w:rPr>
        <w:sz w:val="8"/>
      </w:rPr>
      <w:tab/>
    </w:r>
  </w:p>
  <w:p w:rsidR="0068600E" w:rsidRDefault="0068600E">
    <w:pPr>
      <w:jc w:val="right"/>
      <w:rPr>
        <w:sz w:val="16"/>
      </w:rPr>
    </w:pPr>
    <w:r>
      <w:rPr>
        <w:sz w:val="16"/>
      </w:rPr>
      <w:t xml:space="preserve">Sivu </w:t>
    </w:r>
    <w:r w:rsidR="00F05456">
      <w:rPr>
        <w:sz w:val="16"/>
      </w:rPr>
      <w:fldChar w:fldCharType="begin"/>
    </w:r>
    <w:r>
      <w:rPr>
        <w:sz w:val="16"/>
      </w:rPr>
      <w:instrText>\PAGE</w:instrText>
    </w:r>
    <w:r w:rsidR="00F05456">
      <w:rPr>
        <w:sz w:val="16"/>
      </w:rPr>
      <w:fldChar w:fldCharType="separate"/>
    </w:r>
    <w:r w:rsidR="00154864">
      <w:rPr>
        <w:noProof/>
        <w:sz w:val="16"/>
      </w:rPr>
      <w:t>1</w:t>
    </w:r>
    <w:r w:rsidR="00F05456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00E" w:rsidRDefault="0068600E">
      <w:r>
        <w:separator/>
      </w:r>
    </w:p>
  </w:footnote>
  <w:footnote w:type="continuationSeparator" w:id="0">
    <w:p w:rsidR="0068600E" w:rsidRDefault="00686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0E" w:rsidRPr="00985F05" w:rsidRDefault="00985F05">
    <w:pPr>
      <w:rPr>
        <w:lang w:val="en-US"/>
      </w:rPr>
    </w:pPr>
    <w:r w:rsidRPr="00985F05">
      <w:rPr>
        <w:b/>
        <w:lang w:val="en-US"/>
      </w:rPr>
      <w:t>Trade name</w:t>
    </w:r>
    <w:r w:rsidR="0068600E" w:rsidRPr="00985F05">
      <w:rPr>
        <w:b/>
        <w:lang w:val="en-US"/>
      </w:rPr>
      <w:t xml:space="preserve">: </w:t>
    </w:r>
    <w:r w:rsidR="00F05456">
      <w:rPr>
        <w:b/>
      </w:rPr>
      <w:fldChar w:fldCharType="begin"/>
    </w:r>
    <w:r w:rsidR="0068600E" w:rsidRPr="00985F05">
      <w:rPr>
        <w:b/>
        <w:lang w:val="en-US"/>
      </w:rPr>
      <w:instrText xml:space="preserve"> REF  Teksti5 </w:instrText>
    </w:r>
    <w:r w:rsidR="00F05456">
      <w:rPr>
        <w:b/>
      </w:rPr>
      <w:fldChar w:fldCharType="separate"/>
    </w:r>
    <w:r w:rsidR="0068600E" w:rsidRPr="00985F05">
      <w:rPr>
        <w:lang w:val="en-US"/>
      </w:rPr>
      <w:t xml:space="preserve">     </w:t>
    </w:r>
    <w:r w:rsidR="00F05456">
      <w:rPr>
        <w:b/>
      </w:rPr>
      <w:fldChar w:fldCharType="end"/>
    </w:r>
    <w:proofErr w:type="spellStart"/>
    <w:r w:rsidRPr="00985F05">
      <w:rPr>
        <w:b/>
        <w:lang w:val="en-US"/>
      </w:rPr>
      <w:t>Saunia</w:t>
    </w:r>
    <w:proofErr w:type="spellEnd"/>
    <w:r w:rsidRPr="00985F05">
      <w:rPr>
        <w:b/>
        <w:lang w:val="en-US"/>
      </w:rPr>
      <w:t xml:space="preserve"> </w:t>
    </w:r>
    <w:r w:rsidR="00A76E06">
      <w:rPr>
        <w:b/>
        <w:lang w:val="en-US"/>
      </w:rPr>
      <w:t>Paraffin oil</w:t>
    </w:r>
    <w:r w:rsidR="00F05456">
      <w:fldChar w:fldCharType="begin"/>
    </w:r>
    <w:r w:rsidR="00F05456">
      <w:fldChar w:fldCharType="end"/>
    </w:r>
  </w:p>
  <w:p w:rsidR="0068600E" w:rsidRPr="00985F05" w:rsidRDefault="0068600E">
    <w:pPr>
      <w:rPr>
        <w:lang w:val="en-US"/>
      </w:rPr>
    </w:pPr>
  </w:p>
  <w:p w:rsidR="0068600E" w:rsidRDefault="00985F05">
    <w:proofErr w:type="spellStart"/>
    <w:r>
      <w:rPr>
        <w:b/>
      </w:rPr>
      <w:t>Date</w:t>
    </w:r>
    <w:proofErr w:type="spellEnd"/>
    <w:r w:rsidR="0068600E">
      <w:rPr>
        <w:b/>
      </w:rPr>
      <w:t xml:space="preserve">: </w:t>
    </w:r>
    <w:r w:rsidR="00F05456">
      <w:rPr>
        <w:b/>
      </w:rPr>
      <w:fldChar w:fldCharType="begin"/>
    </w:r>
    <w:r w:rsidR="0068600E">
      <w:rPr>
        <w:b/>
      </w:rPr>
      <w:instrText xml:space="preserve"> REF  Teksti3 </w:instrText>
    </w:r>
    <w:proofErr w:type="gramStart"/>
    <w:r w:rsidR="00F05456">
      <w:rPr>
        <w:b/>
      </w:rPr>
      <w:fldChar w:fldCharType="separate"/>
    </w:r>
    <w:r w:rsidR="0068600E">
      <w:t xml:space="preserve">     </w:t>
    </w:r>
    <w:r w:rsidR="00F05456">
      <w:rPr>
        <w:b/>
      </w:rPr>
      <w:fldChar w:fldCharType="end"/>
    </w:r>
    <w:r w:rsidR="009D2945">
      <w:rPr>
        <w:b/>
      </w:rPr>
      <w:t>22</w:t>
    </w:r>
    <w:proofErr w:type="gramEnd"/>
    <w:r w:rsidR="009D2945">
      <w:rPr>
        <w:b/>
      </w:rPr>
      <w:t>.3.2012</w:t>
    </w:r>
    <w:r w:rsidR="00F05456">
      <w:fldChar w:fldCharType="begin"/>
    </w:r>
    <w:r w:rsidR="00F05456">
      <w:fldChar w:fldCharType="end"/>
    </w:r>
    <w:r w:rsidR="0068600E">
      <w:tab/>
    </w:r>
    <w:r w:rsidR="0068600E">
      <w:tab/>
    </w:r>
    <w:proofErr w:type="spellStart"/>
    <w:r>
      <w:rPr>
        <w:b/>
      </w:rPr>
      <w:t>Former</w:t>
    </w:r>
    <w:proofErr w:type="spellEnd"/>
    <w:r>
      <w:rPr>
        <w:b/>
      </w:rPr>
      <w:t xml:space="preserve"> </w:t>
    </w:r>
    <w:proofErr w:type="spellStart"/>
    <w:r>
      <w:rPr>
        <w:b/>
      </w:rPr>
      <w:t>date</w:t>
    </w:r>
    <w:proofErr w:type="spellEnd"/>
    <w:r w:rsidR="0068600E">
      <w:rPr>
        <w:b/>
      </w:rPr>
      <w:t>:</w:t>
    </w:r>
    <w:r w:rsidR="0068600E">
      <w:t xml:space="preserve"> </w:t>
    </w:r>
    <w:fldSimple w:instr=" REF  Teksti4 ">
      <w:r w:rsidR="0068600E">
        <w:t xml:space="preserve">     </w:t>
      </w:r>
    </w:fldSimple>
    <w:r w:rsidR="00F05456">
      <w:fldChar w:fldCharType="begin"/>
    </w:r>
    <w:r w:rsidR="00F05456">
      <w:fldChar w:fldCharType="end"/>
    </w:r>
  </w:p>
  <w:p w:rsidR="0068600E" w:rsidRDefault="0068600E">
    <w:pPr>
      <w:tabs>
        <w:tab w:val="clear" w:pos="964"/>
        <w:tab w:val="clear" w:pos="2268"/>
        <w:tab w:val="clear" w:pos="5529"/>
        <w:tab w:val="clear" w:pos="6804"/>
        <w:tab w:val="left" w:leader="underscore" w:pos="10206"/>
      </w:tabs>
      <w:ind w:left="-851"/>
      <w:rPr>
        <w:sz w:val="8"/>
      </w:rPr>
    </w:pPr>
    <w:r>
      <w:rPr>
        <w:sz w:val="8"/>
      </w:rPr>
      <w:tab/>
    </w:r>
  </w:p>
  <w:p w:rsidR="0068600E" w:rsidRDefault="0068600E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1FD1"/>
    <w:multiLevelType w:val="multilevel"/>
    <w:tmpl w:val="BE3A528A"/>
    <w:lvl w:ilvl="0">
      <w:start w:val="1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4773E66"/>
    <w:multiLevelType w:val="multilevel"/>
    <w:tmpl w:val="0C1E4CA2"/>
    <w:lvl w:ilvl="0">
      <w:start w:val="12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A9626E2"/>
    <w:multiLevelType w:val="multilevel"/>
    <w:tmpl w:val="E12A91D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CBC144D"/>
    <w:multiLevelType w:val="multilevel"/>
    <w:tmpl w:val="04E4E600"/>
    <w:lvl w:ilvl="0">
      <w:start w:val="1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0BA2825"/>
    <w:multiLevelType w:val="multilevel"/>
    <w:tmpl w:val="02249798"/>
    <w:lvl w:ilvl="0">
      <w:start w:val="2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F6869AB"/>
    <w:multiLevelType w:val="multilevel"/>
    <w:tmpl w:val="2CE47DF2"/>
    <w:lvl w:ilvl="0">
      <w:start w:val="13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DFD62C1"/>
    <w:multiLevelType w:val="multilevel"/>
    <w:tmpl w:val="01D8359C"/>
    <w:lvl w:ilvl="0">
      <w:start w:val="8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9532FB0"/>
    <w:multiLevelType w:val="multilevel"/>
    <w:tmpl w:val="4CF834D8"/>
    <w:lvl w:ilvl="0">
      <w:start w:val="1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A6C5C2C"/>
    <w:multiLevelType w:val="multilevel"/>
    <w:tmpl w:val="AB78C79E"/>
    <w:lvl w:ilvl="0">
      <w:start w:val="12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5E0D5EAB"/>
    <w:multiLevelType w:val="multilevel"/>
    <w:tmpl w:val="2B4C6964"/>
    <w:lvl w:ilvl="0">
      <w:start w:val="1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5AD58F7"/>
    <w:multiLevelType w:val="multilevel"/>
    <w:tmpl w:val="5BDA0C0A"/>
    <w:lvl w:ilvl="0">
      <w:start w:val="8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>
    <w:nsid w:val="7B886F68"/>
    <w:multiLevelType w:val="multilevel"/>
    <w:tmpl w:val="2B4C6964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7EE437BB"/>
    <w:multiLevelType w:val="multilevel"/>
    <w:tmpl w:val="7FD45F2A"/>
    <w:lvl w:ilvl="0">
      <w:start w:val="9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12"/>
  </w:num>
  <w:num w:numId="9">
    <w:abstractNumId w:val="0"/>
  </w:num>
  <w:num w:numId="10">
    <w:abstractNumId w:val="1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intFractionalCharacterWidth/>
  <w:hideSpellingErrors/>
  <w:hideGrammaticalErrors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3F01"/>
  <w:documentProtection w:edit="forms" w:enforcement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6AF"/>
    <w:rsid w:val="00007378"/>
    <w:rsid w:val="00011AFF"/>
    <w:rsid w:val="000201F4"/>
    <w:rsid w:val="00022B43"/>
    <w:rsid w:val="00022F5F"/>
    <w:rsid w:val="00024C8A"/>
    <w:rsid w:val="00031679"/>
    <w:rsid w:val="00050933"/>
    <w:rsid w:val="00050CCE"/>
    <w:rsid w:val="00050F29"/>
    <w:rsid w:val="00080178"/>
    <w:rsid w:val="00091697"/>
    <w:rsid w:val="000A0883"/>
    <w:rsid w:val="000E5144"/>
    <w:rsid w:val="00105E9B"/>
    <w:rsid w:val="00123D64"/>
    <w:rsid w:val="00136FEF"/>
    <w:rsid w:val="00154864"/>
    <w:rsid w:val="001618D0"/>
    <w:rsid w:val="0018408E"/>
    <w:rsid w:val="0019585D"/>
    <w:rsid w:val="001A6965"/>
    <w:rsid w:val="001B7CD3"/>
    <w:rsid w:val="001C7B4A"/>
    <w:rsid w:val="001D59F1"/>
    <w:rsid w:val="001F0755"/>
    <w:rsid w:val="0020434E"/>
    <w:rsid w:val="0021453C"/>
    <w:rsid w:val="002275C5"/>
    <w:rsid w:val="002424F7"/>
    <w:rsid w:val="00243A3E"/>
    <w:rsid w:val="00243F05"/>
    <w:rsid w:val="00250180"/>
    <w:rsid w:val="002529CA"/>
    <w:rsid w:val="00264777"/>
    <w:rsid w:val="00273D72"/>
    <w:rsid w:val="0029202D"/>
    <w:rsid w:val="00295009"/>
    <w:rsid w:val="002A06E9"/>
    <w:rsid w:val="002A4A38"/>
    <w:rsid w:val="002A4B0A"/>
    <w:rsid w:val="002B1C8B"/>
    <w:rsid w:val="002B21DA"/>
    <w:rsid w:val="002B3033"/>
    <w:rsid w:val="002B5530"/>
    <w:rsid w:val="002C641B"/>
    <w:rsid w:val="002D06E5"/>
    <w:rsid w:val="002D22B7"/>
    <w:rsid w:val="002E137C"/>
    <w:rsid w:val="002E2396"/>
    <w:rsid w:val="00301843"/>
    <w:rsid w:val="00323676"/>
    <w:rsid w:val="003240C8"/>
    <w:rsid w:val="00327379"/>
    <w:rsid w:val="0034201E"/>
    <w:rsid w:val="003431DF"/>
    <w:rsid w:val="0035462D"/>
    <w:rsid w:val="00356B3E"/>
    <w:rsid w:val="0036664B"/>
    <w:rsid w:val="0037231B"/>
    <w:rsid w:val="00377232"/>
    <w:rsid w:val="003853B4"/>
    <w:rsid w:val="00391A1A"/>
    <w:rsid w:val="003A08A4"/>
    <w:rsid w:val="003A6946"/>
    <w:rsid w:val="003B042B"/>
    <w:rsid w:val="003B04D4"/>
    <w:rsid w:val="003B6ECD"/>
    <w:rsid w:val="003E0A0E"/>
    <w:rsid w:val="003F1B6A"/>
    <w:rsid w:val="003F1E62"/>
    <w:rsid w:val="00401341"/>
    <w:rsid w:val="00430B84"/>
    <w:rsid w:val="00442F32"/>
    <w:rsid w:val="00450824"/>
    <w:rsid w:val="004657E2"/>
    <w:rsid w:val="004720A0"/>
    <w:rsid w:val="00475CE5"/>
    <w:rsid w:val="0048180C"/>
    <w:rsid w:val="0049734E"/>
    <w:rsid w:val="004A6F13"/>
    <w:rsid w:val="004C20A7"/>
    <w:rsid w:val="004C50B1"/>
    <w:rsid w:val="004C7AE3"/>
    <w:rsid w:val="004E0FF9"/>
    <w:rsid w:val="005073A4"/>
    <w:rsid w:val="00515A56"/>
    <w:rsid w:val="00515BD9"/>
    <w:rsid w:val="00525C57"/>
    <w:rsid w:val="00530E6B"/>
    <w:rsid w:val="00535719"/>
    <w:rsid w:val="00546C70"/>
    <w:rsid w:val="00550073"/>
    <w:rsid w:val="00551F9A"/>
    <w:rsid w:val="005522E6"/>
    <w:rsid w:val="0055759A"/>
    <w:rsid w:val="005636C8"/>
    <w:rsid w:val="005705FD"/>
    <w:rsid w:val="005740E5"/>
    <w:rsid w:val="0057779D"/>
    <w:rsid w:val="00583445"/>
    <w:rsid w:val="005B2DF6"/>
    <w:rsid w:val="005B7E5D"/>
    <w:rsid w:val="005C74ED"/>
    <w:rsid w:val="005D04FE"/>
    <w:rsid w:val="005E2AF3"/>
    <w:rsid w:val="005F2FDD"/>
    <w:rsid w:val="005F7CC6"/>
    <w:rsid w:val="006063CD"/>
    <w:rsid w:val="00610966"/>
    <w:rsid w:val="00621FE9"/>
    <w:rsid w:val="00622AF9"/>
    <w:rsid w:val="0063165B"/>
    <w:rsid w:val="00672EE0"/>
    <w:rsid w:val="006741A3"/>
    <w:rsid w:val="0067796E"/>
    <w:rsid w:val="0068600E"/>
    <w:rsid w:val="006955A3"/>
    <w:rsid w:val="00695FCC"/>
    <w:rsid w:val="00697A7E"/>
    <w:rsid w:val="006A1D03"/>
    <w:rsid w:val="006B6289"/>
    <w:rsid w:val="006C2466"/>
    <w:rsid w:val="006C5CAD"/>
    <w:rsid w:val="006C67A1"/>
    <w:rsid w:val="006C6ADE"/>
    <w:rsid w:val="006E6BD7"/>
    <w:rsid w:val="006F20AC"/>
    <w:rsid w:val="006F60DC"/>
    <w:rsid w:val="00701A29"/>
    <w:rsid w:val="00717B7A"/>
    <w:rsid w:val="007246DF"/>
    <w:rsid w:val="007308C2"/>
    <w:rsid w:val="00737C68"/>
    <w:rsid w:val="0074305F"/>
    <w:rsid w:val="0074356E"/>
    <w:rsid w:val="00745EEB"/>
    <w:rsid w:val="0075173D"/>
    <w:rsid w:val="00757DCD"/>
    <w:rsid w:val="00763B18"/>
    <w:rsid w:val="0076465E"/>
    <w:rsid w:val="00767F25"/>
    <w:rsid w:val="0078148E"/>
    <w:rsid w:val="00791FFE"/>
    <w:rsid w:val="00795BB0"/>
    <w:rsid w:val="007A09D4"/>
    <w:rsid w:val="007A1E14"/>
    <w:rsid w:val="007C3F4A"/>
    <w:rsid w:val="007D451D"/>
    <w:rsid w:val="007D4D79"/>
    <w:rsid w:val="007E498A"/>
    <w:rsid w:val="007F3E21"/>
    <w:rsid w:val="007F6D25"/>
    <w:rsid w:val="0081066F"/>
    <w:rsid w:val="00813C12"/>
    <w:rsid w:val="008207DB"/>
    <w:rsid w:val="0082106D"/>
    <w:rsid w:val="00826A71"/>
    <w:rsid w:val="00855EBB"/>
    <w:rsid w:val="00861DE0"/>
    <w:rsid w:val="00872019"/>
    <w:rsid w:val="008762A0"/>
    <w:rsid w:val="0089548F"/>
    <w:rsid w:val="00895531"/>
    <w:rsid w:val="008A19A0"/>
    <w:rsid w:val="008A7E49"/>
    <w:rsid w:val="008B0453"/>
    <w:rsid w:val="008D21B3"/>
    <w:rsid w:val="008E09C0"/>
    <w:rsid w:val="009117CA"/>
    <w:rsid w:val="00915C18"/>
    <w:rsid w:val="0092027C"/>
    <w:rsid w:val="00927D46"/>
    <w:rsid w:val="009443C4"/>
    <w:rsid w:val="009561F2"/>
    <w:rsid w:val="009715E8"/>
    <w:rsid w:val="00975301"/>
    <w:rsid w:val="00975FA9"/>
    <w:rsid w:val="00977DED"/>
    <w:rsid w:val="00982A84"/>
    <w:rsid w:val="00985F05"/>
    <w:rsid w:val="00996C5F"/>
    <w:rsid w:val="009C1EF1"/>
    <w:rsid w:val="009C6A03"/>
    <w:rsid w:val="009C7C0E"/>
    <w:rsid w:val="009D2945"/>
    <w:rsid w:val="009D63DF"/>
    <w:rsid w:val="009D77BF"/>
    <w:rsid w:val="009E012C"/>
    <w:rsid w:val="009F28BA"/>
    <w:rsid w:val="009F2A72"/>
    <w:rsid w:val="009F6538"/>
    <w:rsid w:val="009F7ABD"/>
    <w:rsid w:val="00A04702"/>
    <w:rsid w:val="00A14903"/>
    <w:rsid w:val="00A14FD6"/>
    <w:rsid w:val="00A24578"/>
    <w:rsid w:val="00A41F1D"/>
    <w:rsid w:val="00A54261"/>
    <w:rsid w:val="00A57C8B"/>
    <w:rsid w:val="00A72D94"/>
    <w:rsid w:val="00A742CA"/>
    <w:rsid w:val="00A76E06"/>
    <w:rsid w:val="00A91F34"/>
    <w:rsid w:val="00AB1F7D"/>
    <w:rsid w:val="00AB22F7"/>
    <w:rsid w:val="00AC32EA"/>
    <w:rsid w:val="00AD02DB"/>
    <w:rsid w:val="00AD2FD0"/>
    <w:rsid w:val="00AD6500"/>
    <w:rsid w:val="00AD73A4"/>
    <w:rsid w:val="00AE4307"/>
    <w:rsid w:val="00AF365D"/>
    <w:rsid w:val="00B00032"/>
    <w:rsid w:val="00B120FD"/>
    <w:rsid w:val="00B21845"/>
    <w:rsid w:val="00B2373F"/>
    <w:rsid w:val="00B3305F"/>
    <w:rsid w:val="00B6346C"/>
    <w:rsid w:val="00B74ABE"/>
    <w:rsid w:val="00B8080B"/>
    <w:rsid w:val="00B9066A"/>
    <w:rsid w:val="00B92F88"/>
    <w:rsid w:val="00B95DA1"/>
    <w:rsid w:val="00BA2627"/>
    <w:rsid w:val="00BA3BC4"/>
    <w:rsid w:val="00BB7285"/>
    <w:rsid w:val="00BC4B17"/>
    <w:rsid w:val="00BC67B2"/>
    <w:rsid w:val="00BF5736"/>
    <w:rsid w:val="00C042F3"/>
    <w:rsid w:val="00C24A2D"/>
    <w:rsid w:val="00C351DD"/>
    <w:rsid w:val="00C40A45"/>
    <w:rsid w:val="00C472DC"/>
    <w:rsid w:val="00C579D6"/>
    <w:rsid w:val="00C63D70"/>
    <w:rsid w:val="00C67154"/>
    <w:rsid w:val="00C756AF"/>
    <w:rsid w:val="00C94479"/>
    <w:rsid w:val="00C96BF3"/>
    <w:rsid w:val="00C97049"/>
    <w:rsid w:val="00CA714F"/>
    <w:rsid w:val="00CC7C3C"/>
    <w:rsid w:val="00CD1CA6"/>
    <w:rsid w:val="00CE285E"/>
    <w:rsid w:val="00CF1CB1"/>
    <w:rsid w:val="00CF56D8"/>
    <w:rsid w:val="00CF5C05"/>
    <w:rsid w:val="00D07BB9"/>
    <w:rsid w:val="00D13513"/>
    <w:rsid w:val="00D26F2E"/>
    <w:rsid w:val="00D46AFF"/>
    <w:rsid w:val="00D50A46"/>
    <w:rsid w:val="00D524CE"/>
    <w:rsid w:val="00D620D6"/>
    <w:rsid w:val="00D6373A"/>
    <w:rsid w:val="00D651A7"/>
    <w:rsid w:val="00D76D2B"/>
    <w:rsid w:val="00D80676"/>
    <w:rsid w:val="00D91D88"/>
    <w:rsid w:val="00D9684C"/>
    <w:rsid w:val="00DC6FE5"/>
    <w:rsid w:val="00DD56AF"/>
    <w:rsid w:val="00DE3385"/>
    <w:rsid w:val="00DE46CB"/>
    <w:rsid w:val="00DF361E"/>
    <w:rsid w:val="00E07C0D"/>
    <w:rsid w:val="00E10A84"/>
    <w:rsid w:val="00E15C4A"/>
    <w:rsid w:val="00E26109"/>
    <w:rsid w:val="00E27861"/>
    <w:rsid w:val="00E63A1A"/>
    <w:rsid w:val="00E63BB2"/>
    <w:rsid w:val="00E64103"/>
    <w:rsid w:val="00E75289"/>
    <w:rsid w:val="00E80D7C"/>
    <w:rsid w:val="00E8487B"/>
    <w:rsid w:val="00EA4BD5"/>
    <w:rsid w:val="00EB7E36"/>
    <w:rsid w:val="00EC4640"/>
    <w:rsid w:val="00EE4E45"/>
    <w:rsid w:val="00EF4DAB"/>
    <w:rsid w:val="00F05456"/>
    <w:rsid w:val="00F11094"/>
    <w:rsid w:val="00F14864"/>
    <w:rsid w:val="00F23446"/>
    <w:rsid w:val="00F40D48"/>
    <w:rsid w:val="00F43829"/>
    <w:rsid w:val="00F45A44"/>
    <w:rsid w:val="00F63EB9"/>
    <w:rsid w:val="00F70198"/>
    <w:rsid w:val="00F72415"/>
    <w:rsid w:val="00F831B2"/>
    <w:rsid w:val="00F90A2F"/>
    <w:rsid w:val="00F93F70"/>
    <w:rsid w:val="00FB2B62"/>
    <w:rsid w:val="00FF0C68"/>
    <w:rsid w:val="00FF342D"/>
    <w:rsid w:val="00FF6CF1"/>
    <w:rsid w:val="00FF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2B5530"/>
    <w:pPr>
      <w:tabs>
        <w:tab w:val="left" w:pos="964"/>
        <w:tab w:val="left" w:pos="2268"/>
        <w:tab w:val="left" w:pos="5529"/>
        <w:tab w:val="left" w:pos="6804"/>
      </w:tabs>
    </w:pPr>
    <w:rPr>
      <w:rFonts w:ascii="Arial" w:hAnsi="Arial"/>
    </w:rPr>
  </w:style>
  <w:style w:type="paragraph" w:styleId="Otsikko1">
    <w:name w:val="heading 1"/>
    <w:basedOn w:val="Normaali"/>
    <w:next w:val="Vakiosisennys"/>
    <w:qFormat/>
    <w:rsid w:val="002B5530"/>
    <w:pPr>
      <w:keepNext/>
      <w:keepLines/>
      <w:outlineLvl w:val="0"/>
    </w:pPr>
    <w:rPr>
      <w:b/>
      <w:sz w:val="36"/>
    </w:rPr>
  </w:style>
  <w:style w:type="paragraph" w:styleId="Otsikko2">
    <w:name w:val="heading 2"/>
    <w:basedOn w:val="Normaali"/>
    <w:next w:val="Vakiosisennys"/>
    <w:qFormat/>
    <w:rsid w:val="002B5530"/>
    <w:pPr>
      <w:keepNext/>
      <w:keepLines/>
      <w:outlineLvl w:val="1"/>
    </w:pPr>
    <w:rPr>
      <w:b/>
      <w:sz w:val="28"/>
    </w:rPr>
  </w:style>
  <w:style w:type="paragraph" w:styleId="Otsikko3">
    <w:name w:val="heading 3"/>
    <w:basedOn w:val="Normaali"/>
    <w:next w:val="Vakiosisennys"/>
    <w:qFormat/>
    <w:rsid w:val="002B5530"/>
    <w:pPr>
      <w:keepNext/>
      <w:keepLines/>
      <w:ind w:left="1304"/>
      <w:outlineLvl w:val="2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kiosisennys">
    <w:name w:val="Normal Indent"/>
    <w:basedOn w:val="Normaali"/>
    <w:rsid w:val="002B5530"/>
    <w:pPr>
      <w:ind w:left="2608"/>
    </w:pPr>
  </w:style>
  <w:style w:type="paragraph" w:styleId="Alatunniste">
    <w:name w:val="footer"/>
    <w:basedOn w:val="Normaali"/>
    <w:rsid w:val="002B5530"/>
    <w:pPr>
      <w:tabs>
        <w:tab w:val="clear" w:pos="964"/>
        <w:tab w:val="clear" w:pos="2268"/>
        <w:tab w:val="clear" w:pos="5529"/>
        <w:tab w:val="clear" w:pos="6804"/>
        <w:tab w:val="center" w:pos="4819"/>
        <w:tab w:val="right" w:pos="9071"/>
      </w:tabs>
    </w:pPr>
  </w:style>
  <w:style w:type="paragraph" w:styleId="Yltunniste">
    <w:name w:val="header"/>
    <w:basedOn w:val="Normaali"/>
    <w:rsid w:val="002B5530"/>
    <w:pPr>
      <w:tabs>
        <w:tab w:val="clear" w:pos="964"/>
        <w:tab w:val="clear" w:pos="2268"/>
        <w:tab w:val="clear" w:pos="5529"/>
        <w:tab w:val="clear" w:pos="6804"/>
        <w:tab w:val="center" w:pos="4819"/>
        <w:tab w:val="right" w:pos="9071"/>
      </w:tabs>
    </w:pPr>
  </w:style>
  <w:style w:type="paragraph" w:customStyle="1" w:styleId="Pienisisennys">
    <w:name w:val="Pieni sisennys"/>
    <w:basedOn w:val="Vakiosisennys"/>
    <w:rsid w:val="002B5530"/>
    <w:pPr>
      <w:ind w:left="1304"/>
    </w:pPr>
  </w:style>
  <w:style w:type="paragraph" w:styleId="Asiakirjanrakenneruutu">
    <w:name w:val="Document Map"/>
    <w:basedOn w:val="Normaali"/>
    <w:semiHidden/>
    <w:rsid w:val="005522E6"/>
    <w:pPr>
      <w:shd w:val="clear" w:color="auto" w:fill="000080"/>
    </w:pPr>
    <w:rPr>
      <w:rFonts w:ascii="Tahoma" w:hAnsi="Tahoma" w:cs="Tahoma"/>
    </w:rPr>
  </w:style>
  <w:style w:type="table" w:styleId="TaulukkoRuudukko">
    <w:name w:val="Table Grid"/>
    <w:basedOn w:val="Normaalitaulukko"/>
    <w:rsid w:val="006F20AC"/>
    <w:pPr>
      <w:tabs>
        <w:tab w:val="left" w:pos="964"/>
        <w:tab w:val="left" w:pos="2268"/>
        <w:tab w:val="left" w:pos="5529"/>
        <w:tab w:val="left" w:pos="6804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rsid w:val="00B8080B"/>
    <w:rPr>
      <w:rFonts w:ascii="Tahoma" w:hAnsi="Tahoma" w:cs="Tahoma"/>
      <w:sz w:val="16"/>
      <w:szCs w:val="16"/>
      <w:lang w:val="en-GB"/>
    </w:rPr>
  </w:style>
  <w:style w:type="character" w:customStyle="1" w:styleId="SelitetekstiChar">
    <w:name w:val="Seliteteksti Char"/>
    <w:link w:val="Seliteteksti"/>
    <w:rsid w:val="00B8080B"/>
    <w:rPr>
      <w:rFonts w:ascii="Tahoma" w:hAnsi="Tahoma" w:cs="Tahoma"/>
      <w:sz w:val="16"/>
      <w:szCs w:val="16"/>
      <w:lang w:val="en-GB"/>
    </w:rPr>
  </w:style>
  <w:style w:type="paragraph" w:customStyle="1" w:styleId="CM4">
    <w:name w:val="CM4"/>
    <w:basedOn w:val="Normaali"/>
    <w:next w:val="Normaali"/>
    <w:rsid w:val="00B8080B"/>
    <w:pPr>
      <w:tabs>
        <w:tab w:val="clear" w:pos="964"/>
        <w:tab w:val="clear" w:pos="2268"/>
        <w:tab w:val="clear" w:pos="5529"/>
        <w:tab w:val="clear" w:pos="6804"/>
      </w:tabs>
      <w:autoSpaceDE w:val="0"/>
      <w:autoSpaceDN w:val="0"/>
      <w:adjustRightInd w:val="0"/>
      <w:spacing w:before="60" w:after="60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F90B8-69F7-432C-B565-B6C7701C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972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STM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Virpi Alakoski</dc:creator>
  <cp:lastModifiedBy>Norrex</cp:lastModifiedBy>
  <cp:revision>6</cp:revision>
  <cp:lastPrinted>2010-01-21T12:35:00Z</cp:lastPrinted>
  <dcterms:created xsi:type="dcterms:W3CDTF">2012-03-22T17:27:00Z</dcterms:created>
  <dcterms:modified xsi:type="dcterms:W3CDTF">2012-03-23T08:52:00Z</dcterms:modified>
</cp:coreProperties>
</file>